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9EA" w:rsidRDefault="00000000">
      <w:pPr>
        <w:rPr>
          <w:sz w:val="32"/>
          <w:szCs w:val="32"/>
        </w:rPr>
      </w:pPr>
      <w:r>
        <w:rPr>
          <w:sz w:val="32"/>
          <w:szCs w:val="32"/>
        </w:rPr>
        <w:t xml:space="preserve">Rapport från ledamöter i Kommunala Pensionärsrådet till SPF:s Seniorers föreningar i Gävle och Samarbetsrådet för år 2023 </w:t>
      </w:r>
    </w:p>
    <w:p w14:paraId="00000002" w14:textId="77777777" w:rsidR="00F769EA" w:rsidRDefault="00000000">
      <w:pPr>
        <w:rPr>
          <w:sz w:val="28"/>
          <w:szCs w:val="28"/>
        </w:rPr>
      </w:pPr>
      <w:r>
        <w:rPr>
          <w:sz w:val="28"/>
          <w:szCs w:val="28"/>
        </w:rPr>
        <w:t xml:space="preserve">KPR organiseras av kommunstyrelsen och ordf. är kommunalrådet Jörgen Edsvik denna mandatperiod. Antalet pensionärsledamöter är 18 st från samtliga pensionärsorganisationer. Från SPF Seniorerna är ordinarie ledamöter Catharina Hedin, Gavle, Bo Bergstad, Ankaret och ersättare May Hägglund, Hille, Bengt Lindkvist, Rudan. Sex halvdags sammanträden har hållits. </w:t>
      </w:r>
    </w:p>
    <w:p w14:paraId="00000003" w14:textId="77777777" w:rsidR="00F769EA" w:rsidRDefault="00000000">
      <w:pPr>
        <w:rPr>
          <w:sz w:val="28"/>
          <w:szCs w:val="28"/>
        </w:rPr>
      </w:pPr>
      <w:r>
        <w:rPr>
          <w:sz w:val="28"/>
          <w:szCs w:val="28"/>
        </w:rPr>
        <w:t>Ett urval av områden som behandlats under året tas upp här med tanke på informationsvärde.</w:t>
      </w:r>
    </w:p>
    <w:p w14:paraId="00000004" w14:textId="77777777" w:rsidR="00F769EA" w:rsidRDefault="00000000">
      <w:pPr>
        <w:rPr>
          <w:sz w:val="28"/>
          <w:szCs w:val="28"/>
        </w:rPr>
      </w:pPr>
      <w:r>
        <w:rPr>
          <w:sz w:val="32"/>
          <w:szCs w:val="32"/>
        </w:rPr>
        <w:t>Donationsstiftelser:</w:t>
      </w:r>
      <w:r>
        <w:rPr>
          <w:sz w:val="28"/>
          <w:szCs w:val="28"/>
        </w:rPr>
        <w:t xml:space="preserve"> Kommunen förvaltar 90 stiftelser och det finns fyra sökbara för äldre och fem för äldreboenden. Ansökningsperioden för dessa är under mars månad. Handläggare Malin Björklund nås under mailaddress </w:t>
      </w:r>
      <w:hyperlink r:id="rId4">
        <w:r>
          <w:rPr>
            <w:color w:val="0563C1"/>
            <w:sz w:val="28"/>
            <w:szCs w:val="28"/>
            <w:u w:val="single"/>
          </w:rPr>
          <w:t>fonder@gavle.se</w:t>
        </w:r>
      </w:hyperlink>
    </w:p>
    <w:p w14:paraId="00000005" w14:textId="77777777" w:rsidR="00F769EA" w:rsidRDefault="00000000">
      <w:pPr>
        <w:rPr>
          <w:sz w:val="28"/>
          <w:szCs w:val="28"/>
        </w:rPr>
      </w:pPr>
      <w:r>
        <w:rPr>
          <w:sz w:val="32"/>
          <w:szCs w:val="32"/>
        </w:rPr>
        <w:t>Särskilt boende:</w:t>
      </w:r>
      <w:r>
        <w:rPr>
          <w:sz w:val="28"/>
          <w:szCs w:val="28"/>
        </w:rPr>
        <w:t xml:space="preserve"> Totalt finns 1183 lägenheter i Gävle, i kommunens regi 681 st och övriga i privat regi där kommunen köper det antal lägenheter man anser sig behöva. Enligt Socialtjänstlagen  krävs beslut av biståndshandläggare. Under hösten har ett nytt boende i södra Hemlingby tagits i bruk/Hemlingborg/ med 60 lägenheter och 20 st för vistelse för avlösning/tidigare Bergmästargården,Brynäs/. I den boendeplan som har gjorts för 2023-2027 tror man det kommer att vara en viss överkapacitet beroende på antalet privata boenden. Under hösten har ca ett 20 tal lägenheter stått tomma. Ca 10 personer/år flyttar hem till vanligt boende.</w:t>
      </w:r>
    </w:p>
    <w:p w14:paraId="00000006" w14:textId="77777777" w:rsidR="00F769EA" w:rsidRDefault="00000000">
      <w:pPr>
        <w:rPr>
          <w:sz w:val="28"/>
          <w:szCs w:val="28"/>
        </w:rPr>
      </w:pPr>
      <w:r>
        <w:rPr>
          <w:sz w:val="28"/>
          <w:szCs w:val="28"/>
        </w:rPr>
        <w:t xml:space="preserve"> På demensboendet Flemingatan uppdagades allvarliga missförhållanden i februari, vilket ledde till diverse åtgärder. En särskild utredning skulle företas men det dröjde till juni innan extern utredare hittades så något resultat har ej presenterats.</w:t>
      </w:r>
    </w:p>
    <w:p w14:paraId="00000007" w14:textId="77777777" w:rsidR="00F769EA" w:rsidRDefault="00000000">
      <w:pPr>
        <w:rPr>
          <w:sz w:val="28"/>
          <w:szCs w:val="28"/>
        </w:rPr>
      </w:pPr>
      <w:r>
        <w:rPr>
          <w:sz w:val="32"/>
          <w:szCs w:val="32"/>
        </w:rPr>
        <w:t>Kultur för äldre:</w:t>
      </w:r>
      <w:r>
        <w:rPr>
          <w:sz w:val="28"/>
          <w:szCs w:val="28"/>
        </w:rPr>
        <w:t xml:space="preserve"> 2021 skedde en satsning med särskilda pengar med syftet att att ge bredare och större kulturbud för äldre  med olika aktiviteter. Detta skedde också och även under 2022. Under hösten 2023 har en neddragning börjat ske och som kommer att märkas än mer under 2024 pga besparingsskäl.</w:t>
      </w:r>
    </w:p>
    <w:p w14:paraId="00000008" w14:textId="77777777" w:rsidR="00F769EA" w:rsidRDefault="00000000">
      <w:pPr>
        <w:rPr>
          <w:sz w:val="28"/>
          <w:szCs w:val="28"/>
        </w:rPr>
      </w:pPr>
      <w:r>
        <w:rPr>
          <w:sz w:val="28"/>
          <w:szCs w:val="28"/>
        </w:rPr>
        <w:t xml:space="preserve">Kontor Hälso-och sjukvård: Detta är ett nytt kontor som startades i april där man sammanfört all legitimerad personal/sjukvårdspersonal ca 160 st/och gjort en indelning i fyra geografiska teamområden. Man kan se det som ett resultat av den kritik kommunen fått från Inspektion för vård och omsorg/IVO/ i olika </w:t>
      </w:r>
      <w:r>
        <w:rPr>
          <w:sz w:val="28"/>
          <w:szCs w:val="28"/>
        </w:rPr>
        <w:lastRenderedPageBreak/>
        <w:t>omgångar  gällande att man måste förstärka den medicinska insatsen. Det började med coronakommisionen efter pandemin.</w:t>
      </w:r>
    </w:p>
    <w:p w14:paraId="00000009" w14:textId="77777777" w:rsidR="00F769EA" w:rsidRDefault="00000000">
      <w:pPr>
        <w:rPr>
          <w:sz w:val="28"/>
          <w:szCs w:val="28"/>
        </w:rPr>
      </w:pPr>
      <w:r>
        <w:rPr>
          <w:sz w:val="32"/>
          <w:szCs w:val="32"/>
        </w:rPr>
        <w:t>Bostadsförsörjning:</w:t>
      </w:r>
      <w:r>
        <w:rPr>
          <w:sz w:val="28"/>
          <w:szCs w:val="28"/>
        </w:rPr>
        <w:t xml:space="preserve"> Ett fylligt remissvar, där SPF Seniorerna varit drivande, har avgetts på planen för bostadsförsörjning som görs i början av en mandatperiod. Behovet av trygghetsbostäder har framförts även denna gång med flera argument.</w:t>
      </w:r>
    </w:p>
    <w:p w14:paraId="0000000A" w14:textId="77777777" w:rsidR="00F769EA" w:rsidRDefault="00000000">
      <w:pPr>
        <w:rPr>
          <w:sz w:val="28"/>
          <w:szCs w:val="28"/>
        </w:rPr>
      </w:pPr>
      <w:r>
        <w:rPr>
          <w:sz w:val="32"/>
          <w:szCs w:val="32"/>
        </w:rPr>
        <w:t xml:space="preserve">Hemtjänst: </w:t>
      </w:r>
      <w:r>
        <w:rPr>
          <w:sz w:val="28"/>
          <w:szCs w:val="28"/>
        </w:rPr>
        <w:t>Fast omsorgskontakt är sedan 1/7 en del av Socialtjänstlagen och innebär att en i personalen har bättre kontakt än övriga och större ansvar för kvaliteten. Undersköterska är legitimerad yrkestitel och den som skall vara denna kontakt. Många utbildningsinsatser har gjorts under hösten med bl.a. frivillig språkutbildning för utlandsfödda. Kontinuiteten har mätts och i medelvärde möter en hemtjänstmottagare 14 olika personer under en 14 dagars period men stor spridning med mellan 2-32 st. Medelvärde i Sverige är 16 st.</w:t>
      </w:r>
    </w:p>
    <w:p w14:paraId="0000000B" w14:textId="77777777" w:rsidR="00F769EA" w:rsidRDefault="00000000">
      <w:pPr>
        <w:rPr>
          <w:sz w:val="28"/>
          <w:szCs w:val="28"/>
        </w:rPr>
      </w:pPr>
      <w:r>
        <w:rPr>
          <w:sz w:val="32"/>
          <w:szCs w:val="32"/>
        </w:rPr>
        <w:t xml:space="preserve">Korttidsplatser: </w:t>
      </w:r>
      <w:r>
        <w:rPr>
          <w:sz w:val="28"/>
          <w:szCs w:val="28"/>
        </w:rPr>
        <w:t>Under år 2020 avvecklades 47 st korttidsplatser ganska snabbt beroende på pandemin och i december samma år togs beslut att göra det permanent och att satsa på bl.a hemtagningsteam. Hösten -22 gjordes en utredning som visade att detta ej blev bra och under 2023 har det pågått arbete  om återskapande av korttidsplatser och satsning på flera mobila team.</w:t>
      </w:r>
    </w:p>
    <w:p w14:paraId="0000000C" w14:textId="77777777" w:rsidR="00F769EA" w:rsidRDefault="00000000">
      <w:pPr>
        <w:rPr>
          <w:sz w:val="28"/>
          <w:szCs w:val="28"/>
        </w:rPr>
      </w:pPr>
      <w:r>
        <w:rPr>
          <w:sz w:val="32"/>
          <w:szCs w:val="32"/>
        </w:rPr>
        <w:t xml:space="preserve">Digitalisering: </w:t>
      </w:r>
      <w:r>
        <w:rPr>
          <w:sz w:val="28"/>
          <w:szCs w:val="28"/>
        </w:rPr>
        <w:t xml:space="preserve">Arbete pågår för att erbjuda seniorer att delta digitalt på Träffpunkterna för att motverka ofrivillig ensamhet och digitalt utanförskap. Dessa nås via </w:t>
      </w:r>
      <w:hyperlink r:id="rId5">
        <w:r>
          <w:rPr>
            <w:color w:val="0563C1"/>
            <w:sz w:val="28"/>
            <w:szCs w:val="28"/>
            <w:u w:val="single"/>
          </w:rPr>
          <w:t>www.gavle.se/traffpunktforseniore</w:t>
        </w:r>
      </w:hyperlink>
      <w:r>
        <w:rPr>
          <w:sz w:val="28"/>
          <w:szCs w:val="28"/>
        </w:rPr>
        <w:t xml:space="preserve">r  Via DigiGuiden kan man få utskrivna broschyrer och lära sig hur man via appar och digitala tjänster hanterar inköp i mataffärer, banktjänster m.m. Man får hjälp på alla bibliotek och träffpunkter. Alla kommunanställda har tillgång till Digiguiden och kan hjälpa till.  </w:t>
      </w:r>
    </w:p>
    <w:p w14:paraId="0000000D" w14:textId="77777777" w:rsidR="00F769EA" w:rsidRDefault="00000000">
      <w:pPr>
        <w:rPr>
          <w:sz w:val="28"/>
          <w:szCs w:val="28"/>
        </w:rPr>
      </w:pPr>
      <w:r>
        <w:rPr>
          <w:sz w:val="32"/>
          <w:szCs w:val="32"/>
        </w:rPr>
        <w:t>Rapport Äldrevänlig kommun:</w:t>
      </w:r>
      <w:r>
        <w:rPr>
          <w:sz w:val="28"/>
          <w:szCs w:val="28"/>
        </w:rPr>
        <w:t xml:space="preserve"> Kom i dec. men svårläst,måste granskas mer</w:t>
      </w:r>
    </w:p>
    <w:p w14:paraId="0000000E" w14:textId="77777777" w:rsidR="00F769EA" w:rsidRDefault="00000000">
      <w:pPr>
        <w:rPr>
          <w:sz w:val="28"/>
          <w:szCs w:val="28"/>
        </w:rPr>
      </w:pPr>
      <w:r>
        <w:rPr>
          <w:sz w:val="28"/>
          <w:szCs w:val="28"/>
        </w:rPr>
        <w:t>Gävle den 29 december 2023</w:t>
      </w:r>
    </w:p>
    <w:p w14:paraId="0000000F" w14:textId="77777777" w:rsidR="00F769EA" w:rsidRDefault="00000000">
      <w:pPr>
        <w:rPr>
          <w:sz w:val="28"/>
          <w:szCs w:val="28"/>
        </w:rPr>
      </w:pPr>
      <w:r>
        <w:rPr>
          <w:sz w:val="28"/>
          <w:szCs w:val="28"/>
        </w:rPr>
        <w:t>Catharina Hedin, Gavle                         Bo Bergstad, Ankaret</w:t>
      </w:r>
    </w:p>
    <w:p w14:paraId="00000010" w14:textId="77777777" w:rsidR="00F769EA" w:rsidRDefault="00000000">
      <w:pPr>
        <w:rPr>
          <w:sz w:val="28"/>
          <w:szCs w:val="28"/>
        </w:rPr>
      </w:pPr>
      <w:r>
        <w:rPr>
          <w:sz w:val="28"/>
          <w:szCs w:val="28"/>
        </w:rPr>
        <w:t>Ordinarie ledamot                                 Ordinarie ledamot</w:t>
      </w:r>
    </w:p>
    <w:p w14:paraId="00000011" w14:textId="77777777" w:rsidR="00F769EA" w:rsidRDefault="00000000">
      <w:pPr>
        <w:rPr>
          <w:sz w:val="28"/>
          <w:szCs w:val="28"/>
        </w:rPr>
      </w:pPr>
      <w:r>
        <w:rPr>
          <w:sz w:val="28"/>
          <w:szCs w:val="28"/>
        </w:rPr>
        <w:t>May Hägglund                                         Bengt Lindkvist</w:t>
      </w:r>
    </w:p>
    <w:p w14:paraId="00000012" w14:textId="77777777" w:rsidR="00F769EA" w:rsidRDefault="00000000">
      <w:pPr>
        <w:rPr>
          <w:sz w:val="28"/>
          <w:szCs w:val="28"/>
        </w:rPr>
      </w:pPr>
      <w:r>
        <w:rPr>
          <w:sz w:val="28"/>
          <w:szCs w:val="28"/>
        </w:rPr>
        <w:t xml:space="preserve">Ersättare, Hille                                         Ersättare, Rudan  </w:t>
      </w:r>
    </w:p>
    <w:p w14:paraId="00000013" w14:textId="77777777" w:rsidR="00F769EA" w:rsidRDefault="00000000">
      <w:r>
        <w:rPr>
          <w:sz w:val="28"/>
          <w:szCs w:val="28"/>
        </w:rPr>
        <w:lastRenderedPageBreak/>
        <w:t xml:space="preserve">                          </w:t>
      </w:r>
    </w:p>
    <w:sectPr w:rsidR="00F769E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EA"/>
    <w:rsid w:val="00AE028B"/>
    <w:rsid w:val="00F76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27E60-6284-437A-B24B-1FA26CD0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vle.se/traffpunktforseniore" TargetMode="External"/><Relationship Id="rId4" Type="http://schemas.openxmlformats.org/officeDocument/2006/relationships/hyperlink" Target="mailto:fonder@gavl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3824</Characters>
  <Application>Microsoft Office Word</Application>
  <DocSecurity>0</DocSecurity>
  <Lines>31</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Rönn</dc:creator>
  <cp:lastModifiedBy>Christer Rönn</cp:lastModifiedBy>
  <cp:revision>2</cp:revision>
  <dcterms:created xsi:type="dcterms:W3CDTF">2024-01-26T08:28:00Z</dcterms:created>
  <dcterms:modified xsi:type="dcterms:W3CDTF">2024-01-26T08:28:00Z</dcterms:modified>
</cp:coreProperties>
</file>