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57323" w14:textId="77777777" w:rsidR="00501EB9" w:rsidRDefault="007025DD">
      <w:r>
        <w:rPr>
          <w:noProof/>
        </w:rPr>
        <w:drawing>
          <wp:inline distT="0" distB="0" distL="0" distR="0" wp14:anchorId="58E5A0DB" wp14:editId="7C58DA4E">
            <wp:extent cx="3009900" cy="823595"/>
            <wp:effectExtent l="0" t="0" r="0" b="0"/>
            <wp:docPr id="2" name="Bild 2" descr="SPF 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SPF logoty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ECA59" w14:textId="3AC3DAE5" w:rsidR="00761A2E" w:rsidRDefault="00761A2E">
      <w:pPr>
        <w:rPr>
          <w:b/>
          <w:color w:val="0099FF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761A2E">
        <w:rPr>
          <w:b/>
          <w:color w:val="0099FF"/>
          <w:sz w:val="32"/>
          <w:szCs w:val="32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Värmlandsdistriktet</w:t>
      </w:r>
      <w:r w:rsidR="00C34B5A">
        <w:rPr>
          <w:b/>
          <w:color w:val="0099FF"/>
          <w:sz w:val="32"/>
          <w:szCs w:val="32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ab/>
      </w:r>
      <w:r w:rsidR="00C34B5A">
        <w:rPr>
          <w:b/>
          <w:color w:val="0099FF"/>
          <w:sz w:val="32"/>
          <w:szCs w:val="32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ab/>
      </w:r>
      <w:r w:rsidR="00C34B5A">
        <w:rPr>
          <w:b/>
          <w:color w:val="0099FF"/>
          <w:sz w:val="32"/>
          <w:szCs w:val="32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ab/>
        <w:t xml:space="preserve">                  </w:t>
      </w:r>
      <w:r w:rsidR="00C34B5A" w:rsidRPr="00C34B5A">
        <w:rPr>
          <w:b/>
          <w:color w:val="0099FF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2022-10-25</w:t>
      </w:r>
    </w:p>
    <w:p w14:paraId="06B166C6" w14:textId="5EC07CC4" w:rsidR="00C34B5A" w:rsidRDefault="00C34B5A">
      <w:pPr>
        <w:rPr>
          <w:b/>
          <w:color w:val="0099FF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</w:p>
    <w:p w14:paraId="6262EEC5" w14:textId="77777777" w:rsidR="00C34B5A" w:rsidRDefault="00C34B5A" w:rsidP="00C34B5A">
      <w:pPr>
        <w:rPr>
          <w:b/>
          <w:bCs/>
          <w:sz w:val="32"/>
          <w:szCs w:val="32"/>
        </w:rPr>
      </w:pPr>
    </w:p>
    <w:p w14:paraId="42AB071E" w14:textId="38103F8E" w:rsidR="00C34B5A" w:rsidRPr="00C34B5A" w:rsidRDefault="00C34B5A" w:rsidP="00C34B5A">
      <w:pPr>
        <w:rPr>
          <w:b/>
          <w:bCs/>
          <w:sz w:val="32"/>
          <w:szCs w:val="32"/>
        </w:rPr>
      </w:pPr>
      <w:r w:rsidRPr="00C34B5A">
        <w:rPr>
          <w:b/>
          <w:bCs/>
          <w:sz w:val="32"/>
          <w:szCs w:val="32"/>
        </w:rPr>
        <w:t>Referat från distriktsstyrelsens sammanträde den 13 oktober 2022</w:t>
      </w:r>
    </w:p>
    <w:p w14:paraId="2641EF22" w14:textId="77777777" w:rsidR="00C34B5A" w:rsidRDefault="00C34B5A" w:rsidP="00C34B5A">
      <w:pPr>
        <w:rPr>
          <w:sz w:val="24"/>
          <w:szCs w:val="24"/>
        </w:rPr>
      </w:pPr>
    </w:p>
    <w:p w14:paraId="363CD833" w14:textId="20ACF50E" w:rsidR="00C34B5A" w:rsidRPr="00C34B5A" w:rsidRDefault="00C34B5A" w:rsidP="00C34B5A">
      <w:pPr>
        <w:rPr>
          <w:sz w:val="24"/>
          <w:szCs w:val="24"/>
        </w:rPr>
      </w:pPr>
      <w:r w:rsidRPr="00C34B5A">
        <w:rPr>
          <w:sz w:val="24"/>
          <w:szCs w:val="24"/>
        </w:rPr>
        <w:t>Den 13 oktober höll distriktsstyrelsen sammanträde och behandlade följande ärenden.</w:t>
      </w:r>
    </w:p>
    <w:p w14:paraId="573EEF3F" w14:textId="77777777" w:rsidR="00C34B5A" w:rsidRPr="00C34B5A" w:rsidRDefault="00C34B5A" w:rsidP="00C34B5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34B5A">
        <w:rPr>
          <w:sz w:val="24"/>
          <w:szCs w:val="24"/>
        </w:rPr>
        <w:t>Kassören meddelade att det ekonomiska läget är fortsatt gott.</w:t>
      </w:r>
    </w:p>
    <w:p w14:paraId="246D321C" w14:textId="77777777" w:rsidR="00C34B5A" w:rsidRPr="00C34B5A" w:rsidRDefault="00C34B5A" w:rsidP="00C34B5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34B5A">
        <w:rPr>
          <w:sz w:val="24"/>
          <w:szCs w:val="24"/>
        </w:rPr>
        <w:t>Kansliets nyanställde ekonom Stig Larsson hälsades välkommen och presenterade sig.</w:t>
      </w:r>
    </w:p>
    <w:p w14:paraId="0C281712" w14:textId="77777777" w:rsidR="00C34B5A" w:rsidRPr="00C34B5A" w:rsidRDefault="00C34B5A" w:rsidP="00C34B5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34B5A">
        <w:rPr>
          <w:sz w:val="24"/>
          <w:szCs w:val="24"/>
        </w:rPr>
        <w:t>Antalet medlemmar i distriktet uppgår nu till 4 854 betalande.</w:t>
      </w:r>
    </w:p>
    <w:p w14:paraId="7909B82C" w14:textId="77777777" w:rsidR="00C34B5A" w:rsidRPr="00C34B5A" w:rsidRDefault="00C34B5A" w:rsidP="00C34B5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34B5A">
        <w:rPr>
          <w:sz w:val="24"/>
          <w:szCs w:val="24"/>
        </w:rPr>
        <w:t xml:space="preserve">En temadag planeras till den 24 november i Forshaga Folkets Hus. Temat blir bedrägerier mot äldre med föreläsare från bank och Stöldskyddsföreningen. Som kulturellt inslag medverkar Björn </w:t>
      </w:r>
      <w:proofErr w:type="spellStart"/>
      <w:r w:rsidRPr="00C34B5A">
        <w:rPr>
          <w:sz w:val="24"/>
          <w:szCs w:val="24"/>
        </w:rPr>
        <w:t>Sandborgh</w:t>
      </w:r>
      <w:proofErr w:type="spellEnd"/>
      <w:r w:rsidRPr="00C34B5A">
        <w:rPr>
          <w:sz w:val="24"/>
          <w:szCs w:val="24"/>
        </w:rPr>
        <w:t xml:space="preserve"> och Gert Olsson med sång och musik samt historieberättande ”På ljugarbänken”.</w:t>
      </w:r>
    </w:p>
    <w:p w14:paraId="04EB5764" w14:textId="77777777" w:rsidR="00C34B5A" w:rsidRPr="00C34B5A" w:rsidRDefault="00C34B5A" w:rsidP="00C34B5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34B5A">
        <w:rPr>
          <w:sz w:val="24"/>
          <w:szCs w:val="24"/>
        </w:rPr>
        <w:t>En kombinerad styrelsekonferens och medlemsresa till Åland planeras till våren 2023.</w:t>
      </w:r>
    </w:p>
    <w:p w14:paraId="53843DEA" w14:textId="77777777" w:rsidR="00C34B5A" w:rsidRPr="00C34B5A" w:rsidRDefault="00C34B5A" w:rsidP="00C34B5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34B5A">
        <w:rPr>
          <w:sz w:val="24"/>
          <w:szCs w:val="24"/>
        </w:rPr>
        <w:t>Årsstämma planeras till den 13 april i Munkfors.</w:t>
      </w:r>
    </w:p>
    <w:p w14:paraId="134828C1" w14:textId="77777777" w:rsidR="00C34B5A" w:rsidRPr="00C34B5A" w:rsidRDefault="00C34B5A" w:rsidP="00C34B5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34B5A">
        <w:rPr>
          <w:sz w:val="24"/>
          <w:szCs w:val="24"/>
        </w:rPr>
        <w:t>En broschyr för bl.a. medlemsvärvning har tagits fram. Varje förening får i första hand 15 ex av den tryckta versionen samt broschyren i digitalt format som varje medlem kan ta del av.</w:t>
      </w:r>
    </w:p>
    <w:p w14:paraId="5250396C" w14:textId="77777777" w:rsidR="00C34B5A" w:rsidRPr="00C34B5A" w:rsidRDefault="00C34B5A" w:rsidP="00C34B5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34B5A">
        <w:rPr>
          <w:sz w:val="24"/>
          <w:szCs w:val="24"/>
        </w:rPr>
        <w:t>Samtliga påminns om förbundets pågående kampanj om medlemsvärvning, se SPF-</w:t>
      </w:r>
      <w:proofErr w:type="spellStart"/>
      <w:r w:rsidRPr="00C34B5A">
        <w:rPr>
          <w:sz w:val="24"/>
          <w:szCs w:val="24"/>
        </w:rPr>
        <w:t>appen</w:t>
      </w:r>
      <w:proofErr w:type="spellEnd"/>
      <w:r w:rsidRPr="00C34B5A">
        <w:rPr>
          <w:sz w:val="24"/>
          <w:szCs w:val="24"/>
        </w:rPr>
        <w:t>.</w:t>
      </w:r>
    </w:p>
    <w:p w14:paraId="6AB7BEBF" w14:textId="77777777" w:rsidR="00C34B5A" w:rsidRPr="00C34B5A" w:rsidRDefault="00C34B5A" w:rsidP="00C34B5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34B5A">
        <w:rPr>
          <w:sz w:val="24"/>
          <w:szCs w:val="24"/>
        </w:rPr>
        <w:t>Det växande problemet med rekrytering av ledamöter till förtroendeuppdrag diskuteras och kommer att lyftas vid kommande styrelsekonferens.</w:t>
      </w:r>
    </w:p>
    <w:p w14:paraId="261D8F6A" w14:textId="77777777" w:rsidR="00C34B5A" w:rsidRPr="00C34B5A" w:rsidRDefault="00C34B5A" w:rsidP="00C34B5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34B5A">
        <w:rPr>
          <w:sz w:val="24"/>
          <w:szCs w:val="24"/>
        </w:rPr>
        <w:t xml:space="preserve">Kansliet har haft inbrott varvid bl.a. telefon och samtliga datorer stulits. Kansliet nås via </w:t>
      </w:r>
      <w:hyperlink r:id="rId6" w:history="1">
        <w:r w:rsidRPr="00C34B5A">
          <w:rPr>
            <w:rStyle w:val="Hyperlnk"/>
            <w:sz w:val="24"/>
            <w:szCs w:val="24"/>
          </w:rPr>
          <w:t>spfvarmland@telia.com</w:t>
        </w:r>
      </w:hyperlink>
      <w:r w:rsidRPr="00C34B5A">
        <w:rPr>
          <w:sz w:val="24"/>
          <w:szCs w:val="24"/>
        </w:rPr>
        <w:t xml:space="preserve"> tills ny telefon införskaffats.</w:t>
      </w:r>
    </w:p>
    <w:p w14:paraId="571389CF" w14:textId="77777777" w:rsidR="00C34B5A" w:rsidRPr="00C34B5A" w:rsidRDefault="00C34B5A" w:rsidP="00C34B5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34B5A">
        <w:rPr>
          <w:sz w:val="24"/>
          <w:szCs w:val="24"/>
        </w:rPr>
        <w:t>Ansökan om aktivitetsbidrag har inkommit från föreningen Hagfors-Uddeholm.</w:t>
      </w:r>
    </w:p>
    <w:p w14:paraId="239A9BCC" w14:textId="77777777" w:rsidR="00C34B5A" w:rsidRPr="00C34B5A" w:rsidRDefault="00C34B5A" w:rsidP="00C34B5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34B5A">
        <w:rPr>
          <w:sz w:val="24"/>
          <w:szCs w:val="24"/>
        </w:rPr>
        <w:t>SPF-Kilsbygden ansöker om bidrag för genomförande av projektet ”Att skapa det goda livet för seniorer”.</w:t>
      </w:r>
    </w:p>
    <w:p w14:paraId="7D57B387" w14:textId="77777777" w:rsidR="00C34B5A" w:rsidRPr="00C34B5A" w:rsidRDefault="00C34B5A" w:rsidP="00C34B5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34B5A">
        <w:rPr>
          <w:sz w:val="24"/>
          <w:szCs w:val="24"/>
        </w:rPr>
        <w:t xml:space="preserve">Ansökan om aktivitetsbidrag från föreningen </w:t>
      </w:r>
      <w:proofErr w:type="spellStart"/>
      <w:r w:rsidRPr="00C34B5A">
        <w:rPr>
          <w:sz w:val="24"/>
          <w:szCs w:val="24"/>
        </w:rPr>
        <w:t>Klaran</w:t>
      </w:r>
      <w:proofErr w:type="spellEnd"/>
      <w:r w:rsidRPr="00C34B5A">
        <w:rPr>
          <w:sz w:val="24"/>
          <w:szCs w:val="24"/>
        </w:rPr>
        <w:t xml:space="preserve"> för medlemsresa till Stockholm har lämnats utan bifall då aktiviteten inte uppfyller gällande kriterier för att erhålla aktivitetsbidrag. </w:t>
      </w:r>
    </w:p>
    <w:p w14:paraId="288F3AC1" w14:textId="77777777" w:rsidR="00C34B5A" w:rsidRPr="00C34B5A" w:rsidRDefault="00C34B5A" w:rsidP="00C34B5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34B5A">
        <w:rPr>
          <w:sz w:val="24"/>
          <w:szCs w:val="24"/>
        </w:rPr>
        <w:t xml:space="preserve"> Samtliga medlemmar i distriktets föreningar påminns om SPF-</w:t>
      </w:r>
      <w:proofErr w:type="spellStart"/>
      <w:r w:rsidRPr="00C34B5A">
        <w:rPr>
          <w:sz w:val="24"/>
          <w:szCs w:val="24"/>
        </w:rPr>
        <w:t>appen</w:t>
      </w:r>
      <w:proofErr w:type="spellEnd"/>
      <w:r w:rsidRPr="00C34B5A">
        <w:rPr>
          <w:sz w:val="24"/>
          <w:szCs w:val="24"/>
        </w:rPr>
        <w:t xml:space="preserve"> och rekommenderas att ladda ner den för att där få reda på och omedelbart kunna läsa aktuella nyheter från förbundet, distriktet och den egna föreningen. </w:t>
      </w:r>
    </w:p>
    <w:p w14:paraId="19CDC992" w14:textId="77777777" w:rsidR="00C34B5A" w:rsidRPr="00C34B5A" w:rsidRDefault="00C34B5A" w:rsidP="00C34B5A">
      <w:pPr>
        <w:pStyle w:val="Liststycke"/>
        <w:rPr>
          <w:sz w:val="24"/>
          <w:szCs w:val="24"/>
        </w:rPr>
      </w:pPr>
    </w:p>
    <w:p w14:paraId="197F45F2" w14:textId="086EE0A6" w:rsidR="00C34B5A" w:rsidRPr="00C34B5A" w:rsidRDefault="00C34B5A" w:rsidP="00C34B5A">
      <w:pPr>
        <w:pStyle w:val="Liststycke"/>
        <w:rPr>
          <w:sz w:val="24"/>
          <w:szCs w:val="24"/>
        </w:rPr>
      </w:pPr>
      <w:r w:rsidRPr="00C34B5A">
        <w:rPr>
          <w:sz w:val="24"/>
          <w:szCs w:val="24"/>
        </w:rPr>
        <w:t>Styrelsen för SPF-Seniorerna Värmlandsdistriktet</w:t>
      </w:r>
    </w:p>
    <w:sectPr w:rsidR="00C34B5A" w:rsidRPr="00C34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91375"/>
    <w:multiLevelType w:val="hybridMultilevel"/>
    <w:tmpl w:val="28583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93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DD"/>
    <w:rsid w:val="00165404"/>
    <w:rsid w:val="00501EB9"/>
    <w:rsid w:val="007025DD"/>
    <w:rsid w:val="00761A2E"/>
    <w:rsid w:val="008B5E9C"/>
    <w:rsid w:val="00957799"/>
    <w:rsid w:val="00C3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DE46"/>
  <w15:chartTrackingRefBased/>
  <w15:docId w15:val="{7673EA8B-2E45-42AA-9BCA-1B40E70B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61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1A2E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34B5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34B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fvarmland@teli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Kicki</dc:creator>
  <cp:keywords/>
  <dc:description/>
  <cp:lastModifiedBy>spfvarmland@telia.com</cp:lastModifiedBy>
  <cp:revision>2</cp:revision>
  <dcterms:created xsi:type="dcterms:W3CDTF">2022-10-25T08:08:00Z</dcterms:created>
  <dcterms:modified xsi:type="dcterms:W3CDTF">2022-10-25T08:08:00Z</dcterms:modified>
</cp:coreProperties>
</file>