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8" w:type="dxa"/>
        <w:tblInd w:w="-839" w:type="dxa"/>
        <w:tblLook w:val="00A0" w:firstRow="1" w:lastRow="0" w:firstColumn="1" w:lastColumn="0" w:noHBand="0" w:noVBand="0"/>
      </w:tblPr>
      <w:tblGrid>
        <w:gridCol w:w="732"/>
        <w:gridCol w:w="4686"/>
        <w:gridCol w:w="3200"/>
        <w:gridCol w:w="803"/>
        <w:gridCol w:w="1477"/>
      </w:tblGrid>
      <w:tr w:rsidR="00844F98" w:rsidRPr="0094215D" w14:paraId="773E8F5B" w14:textId="77777777" w:rsidTr="00932CF1">
        <w:trPr>
          <w:trHeight w:hRule="exact" w:val="737"/>
        </w:trPr>
        <w:tc>
          <w:tcPr>
            <w:tcW w:w="5418" w:type="dxa"/>
            <w:gridSpan w:val="2"/>
          </w:tcPr>
          <w:p w14:paraId="4239F224" w14:textId="77777777" w:rsidR="00472B56" w:rsidRPr="0094215D" w:rsidRDefault="00B6477E">
            <w:pPr>
              <w:pStyle w:val="Tabellsidhuvud"/>
            </w:pPr>
            <w:r w:rsidRPr="0094215D">
              <w:rPr>
                <w:noProof/>
              </w:rPr>
              <w:drawing>
                <wp:inline distT="0" distB="0" distL="0" distR="0" wp14:anchorId="2B3B31D6" wp14:editId="18F3A853">
                  <wp:extent cx="2041200" cy="3672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87982" name="Region Stockholm_Svart.svg"/>
                          <pic:cNvPicPr/>
                        </pic:nvPicPr>
                        <pic:blipFill>
                          <a:blip>
                            <a:extLst>
                              <a:ext uri="{28A0092B-C50C-407E-A947-70E740481C1C}">
                                <a14:useLocalDpi xmlns:a14="http://schemas.microsoft.com/office/drawing/2010/main" val="0"/>
                              </a:ext>
                            </a:extLst>
                          </a:blip>
                          <a:stretch>
                            <a:fillRect/>
                          </a:stretch>
                        </pic:blipFill>
                        <pic:spPr>
                          <a:xfrm>
                            <a:off x="0" y="0"/>
                            <a:ext cx="2041200" cy="367200"/>
                          </a:xfrm>
                          <a:prstGeom prst="rect">
                            <a:avLst/>
                          </a:prstGeom>
                        </pic:spPr>
                      </pic:pic>
                    </a:graphicData>
                  </a:graphic>
                </wp:inline>
              </w:drawing>
            </w:r>
          </w:p>
        </w:tc>
        <w:tc>
          <w:tcPr>
            <w:tcW w:w="4003" w:type="dxa"/>
            <w:gridSpan w:val="2"/>
            <w:vAlign w:val="bottom"/>
          </w:tcPr>
          <w:p w14:paraId="440B1510" w14:textId="77777777" w:rsidR="00472B56" w:rsidRPr="0094215D" w:rsidRDefault="00155EE4">
            <w:pPr>
              <w:pStyle w:val="zDokTyp"/>
            </w:pPr>
          </w:p>
        </w:tc>
        <w:tc>
          <w:tcPr>
            <w:tcW w:w="1477" w:type="dxa"/>
            <w:vAlign w:val="bottom"/>
          </w:tcPr>
          <w:p w14:paraId="7833D350" w14:textId="77777777" w:rsidR="00472B56" w:rsidRPr="0094215D" w:rsidRDefault="00155EE4">
            <w:pPr>
              <w:pStyle w:val="Tabellsidhuvud"/>
              <w:jc w:val="right"/>
            </w:pPr>
          </w:p>
        </w:tc>
      </w:tr>
      <w:tr w:rsidR="00844F98" w:rsidRPr="0094215D" w14:paraId="35ACBE3D" w14:textId="77777777" w:rsidTr="00932CF1">
        <w:trPr>
          <w:gridBefore w:val="1"/>
          <w:wBefore w:w="732" w:type="dxa"/>
          <w:trHeight w:hRule="exact" w:val="1474"/>
        </w:trPr>
        <w:tc>
          <w:tcPr>
            <w:tcW w:w="4686" w:type="dxa"/>
          </w:tcPr>
          <w:p w14:paraId="360E9A75" w14:textId="77777777" w:rsidR="00A41E5D" w:rsidRPr="0094215D" w:rsidRDefault="00B6477E" w:rsidP="00A41E5D">
            <w:pPr>
              <w:pStyle w:val="Tabellsidhuvud"/>
            </w:pPr>
            <w:r w:rsidRPr="0094215D">
              <w:t>SLSO</w:t>
            </w:r>
          </w:p>
          <w:p w14:paraId="169F083B" w14:textId="11E950BF" w:rsidR="00472B56" w:rsidRPr="0094215D" w:rsidRDefault="00B6477E" w:rsidP="00A41E5D">
            <w:pPr>
              <w:pStyle w:val="Tabellsidhuvud"/>
              <w:rPr>
                <w:i/>
              </w:rPr>
            </w:pPr>
            <w:r w:rsidRPr="0094215D">
              <w:rPr>
                <w:i/>
              </w:rPr>
              <w:t>Kanslienheten</w:t>
            </w:r>
            <w:r w:rsidRPr="0094215D">
              <w:rPr>
                <w:i/>
              </w:rPr>
              <w:fldChar w:fldCharType="begin"/>
            </w:r>
            <w:r w:rsidRPr="0094215D">
              <w:rPr>
                <w:i/>
              </w:rPr>
              <w:instrText xml:space="preserve"> MACROBUTTON nobutton    </w:instrText>
            </w:r>
            <w:r w:rsidRPr="0094215D">
              <w:rPr>
                <w:i/>
              </w:rPr>
              <w:fldChar w:fldCharType="end"/>
            </w:r>
            <w:r w:rsidRPr="0094215D">
              <w:rPr>
                <w:i/>
              </w:rPr>
              <w:t>   </w:t>
            </w:r>
          </w:p>
          <w:p w14:paraId="6E0B7827" w14:textId="77777777" w:rsidR="00472B56" w:rsidRPr="0094215D" w:rsidRDefault="00155EE4"/>
        </w:tc>
        <w:tc>
          <w:tcPr>
            <w:tcW w:w="3200" w:type="dxa"/>
          </w:tcPr>
          <w:p w14:paraId="490D5D43" w14:textId="1E8F3B3B" w:rsidR="00472B56" w:rsidRPr="0094215D" w:rsidRDefault="000948B5">
            <w:pPr>
              <w:pStyle w:val="zDokTyp"/>
            </w:pPr>
            <w:r w:rsidRPr="0094215D">
              <w:t>Minnesanteckning</w:t>
            </w:r>
          </w:p>
          <w:p w14:paraId="20BFBF2A" w14:textId="0B45D467" w:rsidR="00472B56" w:rsidRPr="0094215D" w:rsidRDefault="00B6477E">
            <w:pPr>
              <w:pStyle w:val="zDatum"/>
            </w:pPr>
            <w:bookmarkStart w:id="0" w:name="zz_Datum"/>
            <w:r w:rsidRPr="0094215D">
              <w:t>202</w:t>
            </w:r>
            <w:r w:rsidR="005A63EB" w:rsidRPr="0094215D">
              <w:t>3</w:t>
            </w:r>
            <w:r w:rsidRPr="0094215D">
              <w:t>-</w:t>
            </w:r>
            <w:bookmarkEnd w:id="0"/>
            <w:r w:rsidR="005A63EB" w:rsidRPr="0094215D">
              <w:t>0</w:t>
            </w:r>
            <w:r w:rsidR="005334A3" w:rsidRPr="0094215D">
              <w:t>9</w:t>
            </w:r>
            <w:r w:rsidRPr="0094215D">
              <w:t>-</w:t>
            </w:r>
            <w:r w:rsidR="003C7914" w:rsidRPr="0094215D">
              <w:t>0</w:t>
            </w:r>
            <w:r w:rsidR="005334A3" w:rsidRPr="0094215D">
              <w:t>5</w:t>
            </w:r>
          </w:p>
        </w:tc>
        <w:tc>
          <w:tcPr>
            <w:tcW w:w="2280" w:type="dxa"/>
            <w:gridSpan w:val="2"/>
          </w:tcPr>
          <w:p w14:paraId="77157057" w14:textId="77777777" w:rsidR="00A41E5D" w:rsidRPr="0094215D" w:rsidRDefault="00B6477E" w:rsidP="00A41E5D">
            <w:pPr>
              <w:pStyle w:val="zDnrLead"/>
            </w:pPr>
            <w:bookmarkStart w:id="1" w:name="cc_2Diarienummer"/>
            <w:r w:rsidRPr="0094215D">
              <w:t>Diarienummer</w:t>
            </w:r>
            <w:bookmarkEnd w:id="1"/>
          </w:p>
          <w:p w14:paraId="0C83C1C1" w14:textId="1C531A6D" w:rsidR="00472B56" w:rsidRPr="0094215D" w:rsidRDefault="00FE026F" w:rsidP="00A41E5D">
            <w:pPr>
              <w:pStyle w:val="zDnr"/>
            </w:pPr>
            <w:r w:rsidRPr="0094215D">
              <w:t xml:space="preserve">SLSO </w:t>
            </w:r>
            <w:r w:rsidR="003C7914" w:rsidRPr="0094215D">
              <w:t>2023–0049</w:t>
            </w:r>
          </w:p>
        </w:tc>
      </w:tr>
    </w:tbl>
    <w:p w14:paraId="3F0AFBAF" w14:textId="77777777" w:rsidR="00472B56" w:rsidRPr="0094215D" w:rsidRDefault="00B6477E">
      <w:pPr>
        <w:pStyle w:val="Rubrik3"/>
        <w:rPr>
          <w:lang w:val="sv-SE"/>
        </w:rPr>
      </w:pPr>
      <w:r w:rsidRPr="0094215D">
        <w:rPr>
          <w:lang w:val="sv-SE"/>
        </w:rPr>
        <w:t>Pensionärsrådet</w:t>
      </w:r>
    </w:p>
    <w:p w14:paraId="23663407" w14:textId="77777777" w:rsidR="00472B56" w:rsidRPr="0094215D" w:rsidRDefault="00155EE4"/>
    <w:tbl>
      <w:tblPr>
        <w:tblW w:w="0" w:type="auto"/>
        <w:tblInd w:w="-108" w:type="dxa"/>
        <w:tblLook w:val="00A0" w:firstRow="1" w:lastRow="0" w:firstColumn="1" w:lastColumn="0" w:noHBand="0" w:noVBand="0"/>
      </w:tblPr>
      <w:tblGrid>
        <w:gridCol w:w="1883"/>
        <w:gridCol w:w="5487"/>
      </w:tblGrid>
      <w:tr w:rsidR="00844F98" w:rsidRPr="0094215D" w14:paraId="273130BE" w14:textId="77777777" w:rsidTr="00932CF1">
        <w:tc>
          <w:tcPr>
            <w:tcW w:w="1883" w:type="dxa"/>
          </w:tcPr>
          <w:p w14:paraId="22E6C703" w14:textId="77777777" w:rsidR="00472B56" w:rsidRPr="0094215D" w:rsidRDefault="00B6477E">
            <w:pPr>
              <w:rPr>
                <w:i/>
              </w:rPr>
            </w:pPr>
            <w:bookmarkStart w:id="2" w:name="zMötesdatum"/>
            <w:r w:rsidRPr="0094215D">
              <w:rPr>
                <w:i/>
              </w:rPr>
              <w:t>Datum</w:t>
            </w:r>
            <w:bookmarkEnd w:id="2"/>
          </w:p>
        </w:tc>
        <w:tc>
          <w:tcPr>
            <w:tcW w:w="5487" w:type="dxa"/>
          </w:tcPr>
          <w:p w14:paraId="0A6D8919" w14:textId="6D0DC9C7" w:rsidR="00472B56" w:rsidRPr="0094215D" w:rsidRDefault="00B6477E">
            <w:r w:rsidRPr="0094215D">
              <w:t>202</w:t>
            </w:r>
            <w:r w:rsidR="005A63EB" w:rsidRPr="0094215D">
              <w:t>3</w:t>
            </w:r>
            <w:r w:rsidR="00490135" w:rsidRPr="0094215D">
              <w:t>-</w:t>
            </w:r>
            <w:r w:rsidR="005A63EB" w:rsidRPr="0094215D">
              <w:t>0</w:t>
            </w:r>
            <w:r w:rsidR="005334A3" w:rsidRPr="0094215D">
              <w:t>9</w:t>
            </w:r>
            <w:r w:rsidR="00490135" w:rsidRPr="0094215D">
              <w:t>-</w:t>
            </w:r>
            <w:r w:rsidR="008B698F" w:rsidRPr="0094215D">
              <w:t>0</w:t>
            </w:r>
            <w:r w:rsidR="005334A3" w:rsidRPr="0094215D">
              <w:t>5</w:t>
            </w:r>
          </w:p>
        </w:tc>
      </w:tr>
    </w:tbl>
    <w:p w14:paraId="2527A664" w14:textId="77777777" w:rsidR="00472B56" w:rsidRPr="0094215D" w:rsidRDefault="00155EE4"/>
    <w:tbl>
      <w:tblPr>
        <w:tblW w:w="0" w:type="auto"/>
        <w:tblInd w:w="-108" w:type="dxa"/>
        <w:tblLook w:val="00A0" w:firstRow="1" w:lastRow="0" w:firstColumn="1" w:lastColumn="0" w:noHBand="0" w:noVBand="0"/>
      </w:tblPr>
      <w:tblGrid>
        <w:gridCol w:w="1877"/>
        <w:gridCol w:w="5493"/>
      </w:tblGrid>
      <w:tr w:rsidR="00844F98" w:rsidRPr="0094215D" w14:paraId="3310A4F1" w14:textId="77777777" w:rsidTr="00932CF1">
        <w:tc>
          <w:tcPr>
            <w:tcW w:w="1877" w:type="dxa"/>
          </w:tcPr>
          <w:p w14:paraId="7D271B19" w14:textId="77777777" w:rsidR="00472B56" w:rsidRPr="0094215D" w:rsidRDefault="00B6477E">
            <w:bookmarkStart w:id="3" w:name="zTid"/>
            <w:r w:rsidRPr="0094215D">
              <w:rPr>
                <w:i/>
              </w:rPr>
              <w:t>Tid</w:t>
            </w:r>
            <w:bookmarkEnd w:id="3"/>
          </w:p>
        </w:tc>
        <w:tc>
          <w:tcPr>
            <w:tcW w:w="5493" w:type="dxa"/>
          </w:tcPr>
          <w:p w14:paraId="604786F1" w14:textId="3B0B6D68" w:rsidR="00472B56" w:rsidRPr="0094215D" w:rsidRDefault="00B6477E">
            <w:r w:rsidRPr="0094215D">
              <w:t>1</w:t>
            </w:r>
            <w:r w:rsidR="00353D11" w:rsidRPr="0094215D">
              <w:t>4</w:t>
            </w:r>
            <w:r w:rsidRPr="0094215D">
              <w:t>.</w:t>
            </w:r>
            <w:r w:rsidR="00353D11" w:rsidRPr="0094215D">
              <w:t>0</w:t>
            </w:r>
            <w:r w:rsidRPr="0094215D">
              <w:t>0-1</w:t>
            </w:r>
            <w:r w:rsidR="00CC49F9" w:rsidRPr="0094215D">
              <w:t>6</w:t>
            </w:r>
            <w:r w:rsidRPr="0094215D">
              <w:t>.</w:t>
            </w:r>
            <w:r w:rsidR="00353D11" w:rsidRPr="0094215D">
              <w:t>0</w:t>
            </w:r>
            <w:r w:rsidRPr="0094215D">
              <w:t>0</w:t>
            </w:r>
            <w:r w:rsidR="00DB2B79" w:rsidRPr="0094215D">
              <w:t xml:space="preserve">, </w:t>
            </w:r>
            <w:r w:rsidR="00DB2B79" w:rsidRPr="0094215D">
              <w:br/>
              <w:t>förmöte för pensionärsorganisationerna 1</w:t>
            </w:r>
            <w:r w:rsidR="00353D11" w:rsidRPr="0094215D">
              <w:t>3</w:t>
            </w:r>
            <w:r w:rsidR="00DB2B79" w:rsidRPr="0094215D">
              <w:t>.</w:t>
            </w:r>
            <w:r w:rsidR="00353D11" w:rsidRPr="0094215D">
              <w:t>3</w:t>
            </w:r>
            <w:r w:rsidR="00DB2B79" w:rsidRPr="0094215D">
              <w:t>0-1</w:t>
            </w:r>
            <w:r w:rsidR="00353D11" w:rsidRPr="0094215D">
              <w:t>4</w:t>
            </w:r>
            <w:r w:rsidR="00DB2B79" w:rsidRPr="0094215D">
              <w:t>.</w:t>
            </w:r>
            <w:r w:rsidR="00353D11" w:rsidRPr="0094215D">
              <w:t>0</w:t>
            </w:r>
            <w:r w:rsidR="00DB2B79" w:rsidRPr="0094215D">
              <w:t>0.</w:t>
            </w:r>
          </w:p>
        </w:tc>
      </w:tr>
    </w:tbl>
    <w:p w14:paraId="20947FC7" w14:textId="77777777" w:rsidR="00472B56" w:rsidRPr="0094215D" w:rsidRDefault="00155EE4"/>
    <w:tbl>
      <w:tblPr>
        <w:tblW w:w="0" w:type="auto"/>
        <w:tblInd w:w="-108" w:type="dxa"/>
        <w:tblLook w:val="00A0" w:firstRow="1" w:lastRow="0" w:firstColumn="1" w:lastColumn="0" w:noHBand="0" w:noVBand="0"/>
      </w:tblPr>
      <w:tblGrid>
        <w:gridCol w:w="1880"/>
        <w:gridCol w:w="5490"/>
      </w:tblGrid>
      <w:tr w:rsidR="00844F98" w:rsidRPr="0094215D" w14:paraId="1A318547" w14:textId="77777777" w:rsidTr="00932CF1">
        <w:tc>
          <w:tcPr>
            <w:tcW w:w="1880" w:type="dxa"/>
          </w:tcPr>
          <w:p w14:paraId="7BF6C10B" w14:textId="77777777" w:rsidR="00472B56" w:rsidRPr="0094215D" w:rsidRDefault="00B6477E">
            <w:bookmarkStart w:id="4" w:name="zPlats"/>
            <w:r w:rsidRPr="0094215D">
              <w:rPr>
                <w:i/>
              </w:rPr>
              <w:t>Plats</w:t>
            </w:r>
            <w:bookmarkEnd w:id="4"/>
          </w:p>
        </w:tc>
        <w:tc>
          <w:tcPr>
            <w:tcW w:w="5490" w:type="dxa"/>
          </w:tcPr>
          <w:p w14:paraId="4458B556" w14:textId="3F30ABFB" w:rsidR="00472B56" w:rsidRPr="0094215D" w:rsidRDefault="00CC49F9">
            <w:r w:rsidRPr="0094215D">
              <w:t xml:space="preserve">Kanel, </w:t>
            </w:r>
            <w:r w:rsidR="00FE026F" w:rsidRPr="0094215D">
              <w:t>plan</w:t>
            </w:r>
            <w:r w:rsidRPr="0094215D">
              <w:t xml:space="preserve"> 8, </w:t>
            </w:r>
            <w:r w:rsidR="007854C1" w:rsidRPr="0094215D">
              <w:t>Solnavägen</w:t>
            </w:r>
            <w:r w:rsidRPr="0094215D">
              <w:t xml:space="preserve"> 1 E, SLSO</w:t>
            </w:r>
          </w:p>
        </w:tc>
      </w:tr>
    </w:tbl>
    <w:p w14:paraId="78D2B0E2" w14:textId="77777777" w:rsidR="00472B56" w:rsidRPr="0094215D" w:rsidRDefault="00155EE4"/>
    <w:tbl>
      <w:tblPr>
        <w:tblW w:w="0" w:type="auto"/>
        <w:tblInd w:w="-108" w:type="dxa"/>
        <w:tblLook w:val="00A0" w:firstRow="1" w:lastRow="0" w:firstColumn="1" w:lastColumn="0" w:noHBand="0" w:noVBand="0"/>
      </w:tblPr>
      <w:tblGrid>
        <w:gridCol w:w="1895"/>
        <w:gridCol w:w="5475"/>
      </w:tblGrid>
      <w:tr w:rsidR="00844F98" w:rsidRPr="0094215D" w14:paraId="29334B9A" w14:textId="77777777" w:rsidTr="00F45754">
        <w:trPr>
          <w:trHeight w:val="6568"/>
        </w:trPr>
        <w:tc>
          <w:tcPr>
            <w:tcW w:w="1895" w:type="dxa"/>
          </w:tcPr>
          <w:p w14:paraId="45D8C1DE" w14:textId="77777777" w:rsidR="00472B56" w:rsidRPr="0094215D" w:rsidRDefault="00B6477E">
            <w:pPr>
              <w:rPr>
                <w:i/>
              </w:rPr>
            </w:pPr>
            <w:bookmarkStart w:id="5" w:name="zKallade"/>
            <w:r w:rsidRPr="0094215D">
              <w:rPr>
                <w:i/>
              </w:rPr>
              <w:t>Närvarande</w:t>
            </w:r>
            <w:bookmarkEnd w:id="5"/>
          </w:p>
        </w:tc>
        <w:tc>
          <w:tcPr>
            <w:tcW w:w="5475" w:type="dxa"/>
          </w:tcPr>
          <w:p w14:paraId="27922D8D" w14:textId="0C1B1ECE" w:rsidR="00F755E3" w:rsidRPr="0094215D" w:rsidRDefault="00B6477E" w:rsidP="00F755E3">
            <w:bookmarkStart w:id="6" w:name="_Hlk127861253"/>
            <w:r w:rsidRPr="0094215D">
              <w:t>Alf Andersson, PRO</w:t>
            </w:r>
            <w:r w:rsidR="00EF3F66" w:rsidRPr="0094215D">
              <w:t xml:space="preserve"> </w:t>
            </w:r>
          </w:p>
          <w:p w14:paraId="3C7B5B95" w14:textId="2A27B4AD" w:rsidR="001B048B" w:rsidRPr="0094215D" w:rsidRDefault="001B048B" w:rsidP="001B048B">
            <w:r w:rsidRPr="0094215D">
              <w:t>Ritva Elg, SPF</w:t>
            </w:r>
            <w:r w:rsidR="00750082" w:rsidRPr="0094215D">
              <w:t xml:space="preserve"> </w:t>
            </w:r>
          </w:p>
          <w:p w14:paraId="135A78D9" w14:textId="413F27F7" w:rsidR="001B048B" w:rsidRPr="0094215D" w:rsidRDefault="001B048B" w:rsidP="001B048B">
            <w:r w:rsidRPr="0094215D">
              <w:t>Ann Hedberg Balkå, SPF</w:t>
            </w:r>
          </w:p>
          <w:p w14:paraId="3EAFE16D" w14:textId="15FC36FC" w:rsidR="001B048B" w:rsidRPr="0094215D" w:rsidRDefault="001B048B" w:rsidP="001B048B">
            <w:r w:rsidRPr="0094215D">
              <w:t>Ingrid Hjalmarson, PRO</w:t>
            </w:r>
            <w:r w:rsidR="00750082" w:rsidRPr="0094215D">
              <w:t xml:space="preserve"> </w:t>
            </w:r>
          </w:p>
          <w:p w14:paraId="2EFB3D9B" w14:textId="7BB5A4CA" w:rsidR="001B048B" w:rsidRPr="0094215D" w:rsidRDefault="001B048B" w:rsidP="001B048B">
            <w:r w:rsidRPr="0094215D">
              <w:t>Ewa Kardell, SPF</w:t>
            </w:r>
            <w:r w:rsidR="00750082" w:rsidRPr="0094215D">
              <w:t xml:space="preserve"> </w:t>
            </w:r>
          </w:p>
          <w:p w14:paraId="6EBFE02D" w14:textId="10CFE967" w:rsidR="001B6C7E" w:rsidRPr="0094215D" w:rsidRDefault="001B6C7E" w:rsidP="001B6C7E">
            <w:r w:rsidRPr="0094215D">
              <w:t>Owe Landgren, SKPF</w:t>
            </w:r>
            <w:r w:rsidR="00750082" w:rsidRPr="0094215D">
              <w:br/>
            </w:r>
            <w:r w:rsidRPr="0094215D">
              <w:t>Kaija Nopola, PRO</w:t>
            </w:r>
          </w:p>
          <w:p w14:paraId="53B314D3" w14:textId="53BEE54D" w:rsidR="001B6C7E" w:rsidRPr="0094215D" w:rsidRDefault="001B6C7E" w:rsidP="001B6C7E">
            <w:r w:rsidRPr="0094215D">
              <w:t>Berit Örnevall, SKPF</w:t>
            </w:r>
            <w:r w:rsidR="00EF3F66" w:rsidRPr="0094215D">
              <w:t xml:space="preserve"> </w:t>
            </w:r>
          </w:p>
          <w:bookmarkEnd w:id="6"/>
          <w:p w14:paraId="7A218FBE" w14:textId="77777777" w:rsidR="001B048B" w:rsidRPr="0094215D" w:rsidRDefault="001B048B" w:rsidP="00F755E3"/>
          <w:p w14:paraId="325DB14B" w14:textId="73A55D87" w:rsidR="00F45754" w:rsidRPr="0094215D" w:rsidRDefault="00F45754" w:rsidP="00F755E3">
            <w:r w:rsidRPr="0094215D">
              <w:t>Caroline Ekman, SLSO</w:t>
            </w:r>
          </w:p>
          <w:p w14:paraId="426273C7" w14:textId="10CDF8A8" w:rsidR="001B6C7E" w:rsidRPr="0094215D" w:rsidRDefault="001B6C7E" w:rsidP="00F755E3">
            <w:r w:rsidRPr="0094215D">
              <w:t>Martin Forseth, SLSO</w:t>
            </w:r>
            <w:r w:rsidR="00A9464D" w:rsidRPr="0094215D">
              <w:t xml:space="preserve"> </w:t>
            </w:r>
          </w:p>
          <w:p w14:paraId="6705F57A" w14:textId="2C36CE04" w:rsidR="005334A3" w:rsidRPr="0094215D" w:rsidRDefault="005334A3" w:rsidP="001B6C7E">
            <w:r w:rsidRPr="0094215D">
              <w:t>Eva Pilsäter Faxner, SLSO</w:t>
            </w:r>
          </w:p>
          <w:p w14:paraId="667E113E" w14:textId="4F29BA4C" w:rsidR="001B6C7E" w:rsidRPr="0094215D" w:rsidRDefault="001B6C7E" w:rsidP="001B6C7E">
            <w:r w:rsidRPr="0094215D">
              <w:t>Henrik Gouali, SLSO</w:t>
            </w:r>
          </w:p>
          <w:p w14:paraId="0EDCDC0A" w14:textId="72C78616" w:rsidR="002D7028" w:rsidRPr="0094215D" w:rsidRDefault="002D7028" w:rsidP="001B6C7E">
            <w:r w:rsidRPr="0094215D">
              <w:t>Mikael Lindgren Ebenholtz, SLSO</w:t>
            </w:r>
          </w:p>
          <w:p w14:paraId="7D960E81" w14:textId="77777777" w:rsidR="00837933" w:rsidRPr="0094215D" w:rsidRDefault="00837933" w:rsidP="00837933">
            <w:r w:rsidRPr="0094215D">
              <w:t xml:space="preserve">Annika Jerhamre, SLSO </w:t>
            </w:r>
          </w:p>
          <w:p w14:paraId="3EE40528" w14:textId="77777777" w:rsidR="005334A3" w:rsidRPr="0094215D" w:rsidRDefault="005334A3" w:rsidP="005334A3">
            <w:r w:rsidRPr="0094215D">
              <w:t>Ulf Lockowandt, SLSO</w:t>
            </w:r>
          </w:p>
          <w:p w14:paraId="665A19D3" w14:textId="0A7C96C6" w:rsidR="00837933" w:rsidRPr="0094215D" w:rsidRDefault="00837933" w:rsidP="00837933">
            <w:r w:rsidRPr="0094215D">
              <w:t xml:space="preserve">Karin Persson, SLSO </w:t>
            </w:r>
            <w:r w:rsidR="00353D11" w:rsidRPr="0094215D">
              <w:t>(ordf)</w:t>
            </w:r>
          </w:p>
          <w:p w14:paraId="545DAFEF" w14:textId="4499FC3A" w:rsidR="00B76CB5" w:rsidRPr="0094215D" w:rsidRDefault="00B76CB5" w:rsidP="00681FDE"/>
        </w:tc>
      </w:tr>
    </w:tbl>
    <w:p w14:paraId="2FE81C60" w14:textId="77777777" w:rsidR="00472B56" w:rsidRPr="0094215D" w:rsidRDefault="00155EE4"/>
    <w:tbl>
      <w:tblPr>
        <w:tblW w:w="0" w:type="auto"/>
        <w:tblInd w:w="-108" w:type="dxa"/>
        <w:tblLook w:val="00A0" w:firstRow="1" w:lastRow="0" w:firstColumn="1" w:lastColumn="0" w:noHBand="0" w:noVBand="0"/>
      </w:tblPr>
      <w:tblGrid>
        <w:gridCol w:w="1895"/>
        <w:gridCol w:w="5475"/>
      </w:tblGrid>
      <w:tr w:rsidR="00844F98" w:rsidRPr="0094215D" w14:paraId="2C158745" w14:textId="77777777" w:rsidTr="00932CF1">
        <w:tc>
          <w:tcPr>
            <w:tcW w:w="1895" w:type="dxa"/>
          </w:tcPr>
          <w:p w14:paraId="76956903" w14:textId="77777777" w:rsidR="00472B56" w:rsidRPr="0094215D" w:rsidRDefault="00B6477E">
            <w:pPr>
              <w:rPr>
                <w:i/>
              </w:rPr>
            </w:pPr>
            <w:bookmarkStart w:id="7" w:name="dd_1Ej_närvarande_x_2"/>
            <w:r w:rsidRPr="0094215D">
              <w:rPr>
                <w:i/>
              </w:rPr>
              <w:t>Ej närvarande</w:t>
            </w:r>
          </w:p>
        </w:tc>
        <w:tc>
          <w:tcPr>
            <w:tcW w:w="5475" w:type="dxa"/>
          </w:tcPr>
          <w:p w14:paraId="2BED61A8" w14:textId="77777777" w:rsidR="00681FDE" w:rsidRPr="0094215D" w:rsidRDefault="00681FDE" w:rsidP="00681FDE">
            <w:r w:rsidRPr="0094215D">
              <w:t>Anna Stenseth, SLSO</w:t>
            </w:r>
          </w:p>
          <w:p w14:paraId="446AEF0F" w14:textId="22160816" w:rsidR="00750082" w:rsidRPr="0094215D" w:rsidRDefault="00750082" w:rsidP="00750082"/>
          <w:p w14:paraId="5CEA85A2" w14:textId="4D31F3CC" w:rsidR="00472B56" w:rsidRPr="0094215D" w:rsidRDefault="00155EE4" w:rsidP="00750082"/>
        </w:tc>
      </w:tr>
    </w:tbl>
    <w:p w14:paraId="50F33FBA" w14:textId="77777777" w:rsidR="00472B56" w:rsidRPr="0094215D" w:rsidRDefault="00155EE4"/>
    <w:tbl>
      <w:tblPr>
        <w:tblW w:w="0" w:type="auto"/>
        <w:tblInd w:w="-108" w:type="dxa"/>
        <w:tblLook w:val="00A0" w:firstRow="1" w:lastRow="0" w:firstColumn="1" w:lastColumn="0" w:noHBand="0" w:noVBand="0"/>
      </w:tblPr>
      <w:tblGrid>
        <w:gridCol w:w="1891"/>
        <w:gridCol w:w="5479"/>
      </w:tblGrid>
      <w:tr w:rsidR="00844F98" w:rsidRPr="0094215D" w14:paraId="5A26A179" w14:textId="77777777" w:rsidTr="00932CF1">
        <w:tc>
          <w:tcPr>
            <w:tcW w:w="1891" w:type="dxa"/>
          </w:tcPr>
          <w:p w14:paraId="1EE09E5C" w14:textId="77777777" w:rsidR="00472B56" w:rsidRPr="0094215D" w:rsidRDefault="00B6477E">
            <w:bookmarkStart w:id="8" w:name="zFörKännedom"/>
            <w:bookmarkStart w:id="9" w:name="dd_2För_kännedom_x_2"/>
            <w:bookmarkEnd w:id="7"/>
            <w:r w:rsidRPr="0094215D">
              <w:rPr>
                <w:i/>
              </w:rPr>
              <w:t>För kännedom</w:t>
            </w:r>
            <w:bookmarkEnd w:id="8"/>
          </w:p>
        </w:tc>
        <w:tc>
          <w:tcPr>
            <w:tcW w:w="5479" w:type="dxa"/>
          </w:tcPr>
          <w:p w14:paraId="2A27F675" w14:textId="77777777" w:rsidR="00472B56" w:rsidRPr="0094215D" w:rsidRDefault="00155EE4"/>
        </w:tc>
      </w:tr>
    </w:tbl>
    <w:p w14:paraId="170D76ED" w14:textId="780CC124" w:rsidR="00472B56" w:rsidRPr="0094215D" w:rsidRDefault="00155EE4"/>
    <w:p w14:paraId="6F0C6683" w14:textId="77777777" w:rsidR="00203A47" w:rsidRPr="0094215D" w:rsidRDefault="00203A47"/>
    <w:bookmarkEnd w:id="9"/>
    <w:p w14:paraId="7A981F03" w14:textId="77777777" w:rsidR="00472B56" w:rsidRPr="0094215D" w:rsidRDefault="00B6477E">
      <w:pPr>
        <w:pStyle w:val="zDoldText"/>
      </w:pPr>
      <w:r w:rsidRPr="0094215D">
        <w:lastRenderedPageBreak/>
        <w:t>Tryck Alt+R för att skapa numrerad rubrik eller tryck F11 för att gå till nästa skrivposition.</w:t>
      </w:r>
    </w:p>
    <w:p w14:paraId="38EAA9C8" w14:textId="1820D3FD" w:rsidR="00EE214E" w:rsidRPr="0094215D" w:rsidRDefault="00B6477E" w:rsidP="00EE214E">
      <w:pPr>
        <w:pStyle w:val="RubrikNr"/>
        <w:rPr>
          <w:lang w:val="sv-SE"/>
        </w:rPr>
      </w:pPr>
      <w:bookmarkStart w:id="10" w:name="zDagordning"/>
      <w:bookmarkEnd w:id="10"/>
      <w:r w:rsidRPr="0094215D">
        <w:rPr>
          <w:lang w:val="sv-SE"/>
        </w:rPr>
        <w:t>Mötets öppnande</w:t>
      </w:r>
      <w:r w:rsidR="000F4EAF" w:rsidRPr="0094215D">
        <w:rPr>
          <w:lang w:val="sv-SE"/>
        </w:rPr>
        <w:t xml:space="preserve"> och presentationsrunda</w:t>
      </w:r>
      <w:r w:rsidR="00DB4485" w:rsidRPr="0094215D">
        <w:rPr>
          <w:lang w:val="sv-SE"/>
        </w:rPr>
        <w:br/>
      </w:r>
      <w:r w:rsidR="00DB4485" w:rsidRPr="0094215D">
        <w:rPr>
          <w:lang w:val="sv-SE"/>
        </w:rPr>
        <w:br/>
      </w:r>
      <w:r w:rsidR="00DB4485" w:rsidRPr="0094215D">
        <w:rPr>
          <w:b w:val="0"/>
          <w:bCs/>
          <w:lang w:val="sv-SE"/>
        </w:rPr>
        <w:t>Ordförande Karin Persson hälsar alla varmt välkomna! En presentationsrunda genomförs.</w:t>
      </w:r>
    </w:p>
    <w:p w14:paraId="21BDA6ED" w14:textId="6BAD0854" w:rsidR="00A9464D" w:rsidRPr="0094215D" w:rsidRDefault="00B6477E" w:rsidP="00F45754">
      <w:pPr>
        <w:pStyle w:val="RubrikNr"/>
        <w:rPr>
          <w:lang w:val="sv-SE"/>
        </w:rPr>
      </w:pPr>
      <w:r w:rsidRPr="0094215D">
        <w:rPr>
          <w:lang w:val="sv-SE"/>
        </w:rPr>
        <w:t>Föregående minnesanteckningar</w:t>
      </w:r>
      <w:bookmarkStart w:id="11" w:name="_Hlk112142676"/>
      <w:r w:rsidR="00DB4485" w:rsidRPr="0094215D">
        <w:rPr>
          <w:lang w:val="sv-SE"/>
        </w:rPr>
        <w:br/>
      </w:r>
      <w:r w:rsidR="00DB4485" w:rsidRPr="0094215D">
        <w:rPr>
          <w:lang w:val="sv-SE"/>
        </w:rPr>
        <w:br/>
      </w:r>
      <w:r w:rsidR="00DB4485" w:rsidRPr="0094215D">
        <w:rPr>
          <w:b w:val="0"/>
          <w:bCs/>
          <w:lang w:val="sv-SE"/>
        </w:rPr>
        <w:t>Läggs ad acta.</w:t>
      </w:r>
    </w:p>
    <w:p w14:paraId="52A512F7" w14:textId="77777777" w:rsidR="0094215D" w:rsidRPr="0094215D" w:rsidRDefault="005334A3" w:rsidP="0094215D">
      <w:pPr>
        <w:pStyle w:val="RubrikNr"/>
        <w:rPr>
          <w:b w:val="0"/>
          <w:bCs/>
          <w:lang w:val="sv-SE"/>
        </w:rPr>
      </w:pPr>
      <w:r w:rsidRPr="0094215D">
        <w:rPr>
          <w:lang w:val="sv-SE"/>
        </w:rPr>
        <w:t xml:space="preserve">Digital kompetens </w:t>
      </w:r>
      <w:r w:rsidRPr="0094215D">
        <w:rPr>
          <w:b w:val="0"/>
          <w:lang w:val="sv-SE"/>
        </w:rPr>
        <w:t>(Eva Pilsäter Faxner</w:t>
      </w:r>
      <w:r w:rsidR="00F4401A" w:rsidRPr="0094215D">
        <w:rPr>
          <w:b w:val="0"/>
          <w:lang w:val="sv-SE"/>
        </w:rPr>
        <w:t>)</w:t>
      </w:r>
      <w:r w:rsidR="00F4401A" w:rsidRPr="0094215D">
        <w:rPr>
          <w:bCs/>
          <w:lang w:val="sv-SE"/>
        </w:rPr>
        <w:br/>
      </w:r>
      <w:r w:rsidR="00F4401A" w:rsidRPr="0094215D">
        <w:rPr>
          <w:bCs/>
          <w:lang w:val="sv-SE"/>
        </w:rPr>
        <w:br/>
      </w:r>
      <w:r w:rsidR="00F4401A" w:rsidRPr="0094215D">
        <w:rPr>
          <w:b w:val="0"/>
          <w:bCs/>
          <w:lang w:val="sv-SE"/>
        </w:rPr>
        <w:t>Pilot på vårdcentral blev inte av pga. bristande intresse hos allmänheten. Fortsatt dialog med primärvården för att komma vidare</w:t>
      </w:r>
      <w:r w:rsidR="0060704C" w:rsidRPr="0094215D">
        <w:rPr>
          <w:b w:val="0"/>
          <w:bCs/>
          <w:lang w:val="sv-SE"/>
        </w:rPr>
        <w:t xml:space="preserve"> med riktad kommunikation till patienter.</w:t>
      </w:r>
      <w:r w:rsidR="00F4401A" w:rsidRPr="0094215D">
        <w:rPr>
          <w:b w:val="0"/>
          <w:bCs/>
          <w:lang w:val="sv-SE"/>
        </w:rPr>
        <w:t xml:space="preserve"> </w:t>
      </w:r>
      <w:r w:rsidR="00F4401A" w:rsidRPr="0094215D">
        <w:rPr>
          <w:b w:val="0"/>
          <w:bCs/>
          <w:lang w:val="sv-SE"/>
        </w:rPr>
        <w:t xml:space="preserve">Efter föredragning på </w:t>
      </w:r>
      <w:r w:rsidR="0060704C" w:rsidRPr="0094215D">
        <w:rPr>
          <w:b w:val="0"/>
          <w:bCs/>
          <w:lang w:val="sv-SE"/>
        </w:rPr>
        <w:t xml:space="preserve">konferensen </w:t>
      </w:r>
      <w:r w:rsidR="00F4401A" w:rsidRPr="0094215D">
        <w:rPr>
          <w:b w:val="0"/>
          <w:bCs/>
          <w:lang w:val="sv-SE"/>
        </w:rPr>
        <w:t xml:space="preserve">Vitalis har </w:t>
      </w:r>
      <w:r w:rsidR="00F4401A" w:rsidRPr="0094215D">
        <w:rPr>
          <w:b w:val="0"/>
          <w:bCs/>
          <w:lang w:val="sv-SE"/>
        </w:rPr>
        <w:t xml:space="preserve">Region Västra </w:t>
      </w:r>
      <w:r w:rsidR="00F4401A" w:rsidRPr="0094215D">
        <w:rPr>
          <w:b w:val="0"/>
          <w:bCs/>
          <w:lang w:val="sv-SE"/>
        </w:rPr>
        <w:t>G</w:t>
      </w:r>
      <w:r w:rsidR="00F4401A" w:rsidRPr="0094215D">
        <w:rPr>
          <w:b w:val="0"/>
          <w:bCs/>
          <w:lang w:val="sv-SE"/>
        </w:rPr>
        <w:t>ötaland</w:t>
      </w:r>
      <w:r w:rsidR="00F4401A" w:rsidRPr="0094215D">
        <w:rPr>
          <w:b w:val="0"/>
          <w:bCs/>
          <w:lang w:val="sv-SE"/>
        </w:rPr>
        <w:t xml:space="preserve"> och Sahlgrenska tagit kontakt med SLSO för erfarenhetsutbyte. Dialog pågår med 1177, de har medel för digitalisering och ska ta fram stöd för att använda deras tjänster, tex filmer, behöver referenspersoner som kan delta från samverkanråd och pensionärsråd. Eva skickar ut ett mejl till alla deltagare.</w:t>
      </w:r>
      <w:r w:rsidR="00F4401A" w:rsidRPr="0094215D">
        <w:rPr>
          <w:bCs/>
          <w:lang w:val="sv-SE"/>
        </w:rPr>
        <w:br/>
      </w:r>
      <w:r w:rsidR="0060704C" w:rsidRPr="0094215D">
        <w:rPr>
          <w:b w:val="0"/>
          <w:bCs/>
          <w:lang w:val="sv-SE"/>
        </w:rPr>
        <w:br/>
        <w:t>SPF förmedlar att Österåkers kommun också arbetar med testmiljöer. PRO lyfter utmaningen med beredskap för sviktande kognition. Pensionärsrådet återkommer med namn på personer som kan delta.</w:t>
      </w:r>
      <w:r w:rsidR="0094215D" w:rsidRPr="0094215D">
        <w:rPr>
          <w:b w:val="0"/>
          <w:bCs/>
          <w:lang w:val="sv-SE"/>
        </w:rPr>
        <w:br/>
      </w:r>
    </w:p>
    <w:p w14:paraId="76D947E0" w14:textId="71F03ADB" w:rsidR="005334A3" w:rsidRPr="0094215D" w:rsidRDefault="005334A3" w:rsidP="0094215D">
      <w:pPr>
        <w:pStyle w:val="RubrikNr"/>
        <w:rPr>
          <w:b w:val="0"/>
          <w:bCs/>
          <w:lang w:val="sv-SE"/>
        </w:rPr>
      </w:pPr>
      <w:r w:rsidRPr="0094215D">
        <w:rPr>
          <w:lang w:val="sv-SE"/>
        </w:rPr>
        <w:t>Psykiatri Direkt</w:t>
      </w:r>
      <w:r w:rsidR="00681FDE" w:rsidRPr="0094215D">
        <w:rPr>
          <w:b w:val="0"/>
          <w:bCs/>
          <w:lang w:val="sv-SE"/>
        </w:rPr>
        <w:t xml:space="preserve"> (Martin Forseth)</w:t>
      </w:r>
      <w:r w:rsidR="0060704C" w:rsidRPr="0094215D">
        <w:rPr>
          <w:b w:val="0"/>
          <w:bCs/>
          <w:lang w:val="sv-SE"/>
        </w:rPr>
        <w:br/>
      </w:r>
      <w:r w:rsidR="0060704C" w:rsidRPr="0094215D">
        <w:rPr>
          <w:b w:val="0"/>
          <w:bCs/>
          <w:lang w:val="sv-SE"/>
        </w:rPr>
        <w:br/>
      </w:r>
      <w:r w:rsidR="00E1198D" w:rsidRPr="0094215D">
        <w:rPr>
          <w:b w:val="0"/>
          <w:bCs/>
          <w:lang w:val="sv-SE"/>
        </w:rPr>
        <w:t xml:space="preserve">Martin Forseth föredrar om projektet Psykiatri Direkt, se bilder. Digital ingång för </w:t>
      </w:r>
      <w:r w:rsidR="0094215D" w:rsidRPr="0094215D">
        <w:rPr>
          <w:b w:val="0"/>
          <w:bCs/>
          <w:lang w:val="sv-SE"/>
        </w:rPr>
        <w:t>psykisk ohälsa</w:t>
      </w:r>
      <w:r w:rsidR="00E1198D" w:rsidRPr="0094215D">
        <w:rPr>
          <w:b w:val="0"/>
          <w:bCs/>
          <w:lang w:val="sv-SE"/>
        </w:rPr>
        <w:t xml:space="preserve"> i primärvården har tidigare saknats, därav projektet. Kan bli aktuellt att ta den här patientgruppen i vårdcentral online i samverkan med SLSO psykiatri.</w:t>
      </w:r>
      <w:r w:rsidR="00E1198D" w:rsidRPr="0094215D">
        <w:rPr>
          <w:b w:val="0"/>
          <w:bCs/>
          <w:lang w:val="sv-SE"/>
        </w:rPr>
        <w:br/>
      </w:r>
      <w:r w:rsidR="00E1198D" w:rsidRPr="0094215D">
        <w:rPr>
          <w:b w:val="0"/>
          <w:bCs/>
          <w:lang w:val="sv-SE"/>
        </w:rPr>
        <w:br/>
        <w:t>SPF</w:t>
      </w:r>
      <w:r w:rsidR="00F01C91">
        <w:rPr>
          <w:b w:val="0"/>
          <w:bCs/>
          <w:lang w:val="sv-SE"/>
        </w:rPr>
        <w:t xml:space="preserve"> frågar </w:t>
      </w:r>
      <w:r w:rsidR="00E1198D" w:rsidRPr="0094215D">
        <w:rPr>
          <w:b w:val="0"/>
          <w:bCs/>
          <w:lang w:val="sv-SE"/>
        </w:rPr>
        <w:t xml:space="preserve">vilka </w:t>
      </w:r>
      <w:r w:rsidR="00F01C91">
        <w:rPr>
          <w:b w:val="0"/>
          <w:bCs/>
          <w:lang w:val="sv-SE"/>
        </w:rPr>
        <w:t xml:space="preserve">patientgrupper som </w:t>
      </w:r>
      <w:r w:rsidR="00E1198D" w:rsidRPr="0094215D">
        <w:rPr>
          <w:b w:val="0"/>
          <w:bCs/>
          <w:lang w:val="sv-SE"/>
        </w:rPr>
        <w:t xml:space="preserve">hittade </w:t>
      </w:r>
      <w:r w:rsidR="00F01C91">
        <w:rPr>
          <w:b w:val="0"/>
          <w:bCs/>
          <w:lang w:val="sv-SE"/>
        </w:rPr>
        <w:t>till projektet</w:t>
      </w:r>
      <w:r w:rsidR="00E1198D" w:rsidRPr="0094215D">
        <w:rPr>
          <w:b w:val="0"/>
          <w:bCs/>
          <w:lang w:val="sv-SE"/>
        </w:rPr>
        <w:t>?</w:t>
      </w:r>
      <w:r w:rsidR="00F01C91">
        <w:rPr>
          <w:b w:val="0"/>
          <w:bCs/>
          <w:lang w:val="sv-SE"/>
        </w:rPr>
        <w:br/>
      </w:r>
      <w:r w:rsidR="00E1198D" w:rsidRPr="0094215D">
        <w:rPr>
          <w:b w:val="0"/>
          <w:bCs/>
          <w:lang w:val="sv-SE"/>
        </w:rPr>
        <w:t xml:space="preserve">SLSO: inte äldre i första hand, det är ett känt problem att äldre inte söker för </w:t>
      </w:r>
      <w:r w:rsidR="00F01C91">
        <w:rPr>
          <w:b w:val="0"/>
          <w:bCs/>
          <w:lang w:val="sv-SE"/>
        </w:rPr>
        <w:t>psykisk ohälsa</w:t>
      </w:r>
      <w:r w:rsidR="00E1198D" w:rsidRPr="0094215D">
        <w:rPr>
          <w:b w:val="0"/>
          <w:bCs/>
          <w:lang w:val="sv-SE"/>
        </w:rPr>
        <w:t xml:space="preserve"> i tillräcklig utsträckning. Vi vet dock inte om det är en generationsfråga eller en åldersfråga.</w:t>
      </w:r>
      <w:r w:rsidR="00155EE4">
        <w:rPr>
          <w:b w:val="0"/>
          <w:bCs/>
          <w:lang w:val="sv-SE"/>
        </w:rPr>
        <w:t xml:space="preserve"> </w:t>
      </w:r>
      <w:r w:rsidR="00E1198D" w:rsidRPr="0094215D">
        <w:rPr>
          <w:b w:val="0"/>
          <w:bCs/>
          <w:lang w:val="sv-SE"/>
        </w:rPr>
        <w:t>PRO</w:t>
      </w:r>
      <w:r w:rsidR="00F01C91">
        <w:rPr>
          <w:b w:val="0"/>
          <w:bCs/>
          <w:lang w:val="sv-SE"/>
        </w:rPr>
        <w:t xml:space="preserve"> frågar </w:t>
      </w:r>
      <w:r w:rsidR="00E1198D" w:rsidRPr="0094215D">
        <w:rPr>
          <w:b w:val="0"/>
          <w:bCs/>
          <w:lang w:val="sv-SE"/>
        </w:rPr>
        <w:t>vad upprinnelsen till projektet</w:t>
      </w:r>
      <w:r w:rsidR="00F01C91">
        <w:rPr>
          <w:b w:val="0"/>
          <w:bCs/>
          <w:lang w:val="sv-SE"/>
        </w:rPr>
        <w:t xml:space="preserve"> är</w:t>
      </w:r>
      <w:r w:rsidR="00E1198D" w:rsidRPr="0094215D">
        <w:rPr>
          <w:b w:val="0"/>
          <w:bCs/>
          <w:lang w:val="sv-SE"/>
        </w:rPr>
        <w:t>? SLS</w:t>
      </w:r>
      <w:r w:rsidR="00F01C91">
        <w:rPr>
          <w:b w:val="0"/>
          <w:bCs/>
          <w:lang w:val="sv-SE"/>
        </w:rPr>
        <w:t>O svarar att ambitionen är att ö</w:t>
      </w:r>
      <w:r w:rsidR="00E1198D" w:rsidRPr="0094215D">
        <w:rPr>
          <w:b w:val="0"/>
          <w:bCs/>
          <w:lang w:val="sv-SE"/>
        </w:rPr>
        <w:t xml:space="preserve">ka tillgängligheten till vården för </w:t>
      </w:r>
      <w:r w:rsidR="00F01C91">
        <w:rPr>
          <w:b w:val="0"/>
          <w:bCs/>
          <w:lang w:val="sv-SE"/>
        </w:rPr>
        <w:t>psykisk ohälsa</w:t>
      </w:r>
      <w:r w:rsidR="00E1198D" w:rsidRPr="0094215D">
        <w:rPr>
          <w:b w:val="0"/>
          <w:bCs/>
          <w:lang w:val="sv-SE"/>
        </w:rPr>
        <w:t>. SLSO</w:t>
      </w:r>
      <w:r w:rsidR="00F01C91">
        <w:rPr>
          <w:b w:val="0"/>
          <w:bCs/>
          <w:lang w:val="sv-SE"/>
        </w:rPr>
        <w:t xml:space="preserve"> upplyser om att </w:t>
      </w:r>
      <w:r w:rsidR="00E1198D" w:rsidRPr="0094215D">
        <w:rPr>
          <w:b w:val="0"/>
          <w:bCs/>
          <w:lang w:val="sv-SE"/>
        </w:rPr>
        <w:t xml:space="preserve">CES </w:t>
      </w:r>
      <w:r w:rsidR="00F01C91" w:rsidRPr="0094215D">
        <w:rPr>
          <w:b w:val="0"/>
          <w:bCs/>
          <w:lang w:val="sv-SE"/>
        </w:rPr>
        <w:t xml:space="preserve">idag </w:t>
      </w:r>
      <w:r w:rsidR="00E1198D" w:rsidRPr="0094215D">
        <w:rPr>
          <w:b w:val="0"/>
          <w:bCs/>
          <w:lang w:val="sv-SE"/>
        </w:rPr>
        <w:t>släppte en rapport om äldre och psykisk ohälsa,</w:t>
      </w:r>
      <w:r w:rsidR="00D23CD5" w:rsidRPr="0094215D">
        <w:rPr>
          <w:b w:val="0"/>
          <w:bCs/>
          <w:lang w:val="sv-SE"/>
        </w:rPr>
        <w:t xml:space="preserve"> </w:t>
      </w:r>
      <w:hyperlink r:id="rId8" w:history="1">
        <w:r w:rsidR="00D23CD5" w:rsidRPr="0094215D">
          <w:rPr>
            <w:rStyle w:val="Hyperlnk"/>
            <w:b w:val="0"/>
            <w:bCs/>
            <w:lang w:val="sv-SE"/>
          </w:rPr>
          <w:t>https://www.folkhalsoguiden.se/globalassets/verksamheter/forskning-och-utveckling/centrum-for-epidemiologi-och-samhallsmedicin/folkhalsoguiden/rapporter-och-faktablad/rapport-2023.6-hur-mar-de-allra-aldsta-i-stockholms-lan.pdf</w:t>
        </w:r>
      </w:hyperlink>
      <w:r w:rsidR="0094215D" w:rsidRPr="0094215D">
        <w:rPr>
          <w:b w:val="0"/>
          <w:bCs/>
          <w:lang w:val="sv-SE"/>
        </w:rPr>
        <w:br/>
      </w:r>
      <w:r w:rsidR="0094215D" w:rsidRPr="0094215D">
        <w:rPr>
          <w:b w:val="0"/>
          <w:bCs/>
          <w:lang w:val="sv-SE"/>
        </w:rPr>
        <w:lastRenderedPageBreak/>
        <w:br/>
      </w:r>
      <w:r w:rsidR="00E1198D" w:rsidRPr="0094215D">
        <w:rPr>
          <w:b w:val="0"/>
          <w:bCs/>
          <w:lang w:val="sv-SE"/>
        </w:rPr>
        <w:t>PRO</w:t>
      </w:r>
      <w:r w:rsidR="0094215D" w:rsidRPr="0094215D">
        <w:rPr>
          <w:b w:val="0"/>
          <w:bCs/>
          <w:lang w:val="sv-SE"/>
        </w:rPr>
        <w:t xml:space="preserve"> betonar att ambitionen med </w:t>
      </w:r>
      <w:r w:rsidR="00E1198D" w:rsidRPr="0094215D">
        <w:rPr>
          <w:b w:val="0"/>
          <w:bCs/>
          <w:lang w:val="sv-SE"/>
        </w:rPr>
        <w:t xml:space="preserve">en väg in bygger </w:t>
      </w:r>
      <w:r w:rsidR="009A01D1" w:rsidRPr="0094215D">
        <w:rPr>
          <w:b w:val="0"/>
          <w:bCs/>
          <w:lang w:val="sv-SE"/>
        </w:rPr>
        <w:t>förtroende</w:t>
      </w:r>
      <w:r w:rsidR="0094215D" w:rsidRPr="0094215D">
        <w:rPr>
          <w:b w:val="0"/>
          <w:bCs/>
          <w:lang w:val="sv-SE"/>
        </w:rPr>
        <w:t>.</w:t>
      </w:r>
      <w:r w:rsidR="00E1198D" w:rsidRPr="0094215D">
        <w:rPr>
          <w:b w:val="0"/>
          <w:bCs/>
          <w:lang w:val="sv-SE"/>
        </w:rPr>
        <w:br/>
      </w:r>
    </w:p>
    <w:p w14:paraId="1D063F42" w14:textId="7FE5C96A" w:rsidR="00F01C91" w:rsidRPr="00F01C91" w:rsidRDefault="005D3D0F" w:rsidP="00302A43">
      <w:pPr>
        <w:pStyle w:val="RubrikNr"/>
        <w:rPr>
          <w:rFonts w:ascii="Calibri" w:hAnsi="Calibri"/>
          <w:szCs w:val="22"/>
          <w:lang w:val="sv-SE"/>
        </w:rPr>
      </w:pPr>
      <w:r w:rsidRPr="00F01C91">
        <w:rPr>
          <w:lang w:val="sv-SE"/>
        </w:rPr>
        <w:t xml:space="preserve">Organisatoriska förändringar SLSO </w:t>
      </w:r>
      <w:r w:rsidRPr="00F01C91">
        <w:rPr>
          <w:b w:val="0"/>
          <w:bCs/>
          <w:lang w:val="sv-SE"/>
        </w:rPr>
        <w:t>(Karin Persson)</w:t>
      </w:r>
      <w:r w:rsidR="009A01D1" w:rsidRPr="00F01C91">
        <w:rPr>
          <w:b w:val="0"/>
          <w:bCs/>
          <w:lang w:val="sv-SE"/>
        </w:rPr>
        <w:br/>
      </w:r>
      <w:r w:rsidR="009A01D1" w:rsidRPr="00F01C91">
        <w:rPr>
          <w:b w:val="0"/>
          <w:bCs/>
          <w:lang w:val="sv-SE"/>
        </w:rPr>
        <w:br/>
        <w:t>SLSO kommer få större uppdrag, det finns en politisk ambition att utföra mer vård i egen regi. Aktuella områden är närakutverksamhet psykiatri, syncentral mfl</w:t>
      </w:r>
      <w:r w:rsidR="00155EE4">
        <w:rPr>
          <w:b w:val="0"/>
          <w:bCs/>
          <w:lang w:val="sv-SE"/>
        </w:rPr>
        <w:t>, se bilder.</w:t>
      </w:r>
      <w:r w:rsidR="009A01D1" w:rsidRPr="00F01C91">
        <w:rPr>
          <w:b w:val="0"/>
          <w:bCs/>
          <w:lang w:val="sv-SE"/>
        </w:rPr>
        <w:br/>
      </w:r>
      <w:r w:rsidR="009A01D1" w:rsidRPr="00F01C91">
        <w:rPr>
          <w:b w:val="0"/>
          <w:bCs/>
          <w:lang w:val="sv-SE"/>
        </w:rPr>
        <w:br/>
      </w:r>
      <w:r w:rsidR="00F01C91" w:rsidRPr="00F01C91">
        <w:rPr>
          <w:b w:val="0"/>
          <w:bCs/>
          <w:lang w:val="sv-SE"/>
        </w:rPr>
        <w:t>SKPF frågar h</w:t>
      </w:r>
      <w:r w:rsidR="009A01D1" w:rsidRPr="00F01C91">
        <w:rPr>
          <w:b w:val="0"/>
          <w:bCs/>
          <w:lang w:val="sv-SE"/>
        </w:rPr>
        <w:t>ur beroendevård för äldre ut? SLSO tar med frågan till nästa möte och bjuder in Johan Franck</w:t>
      </w:r>
      <w:r w:rsidR="00F01C91" w:rsidRPr="00F01C91">
        <w:rPr>
          <w:b w:val="0"/>
          <w:bCs/>
          <w:lang w:val="sv-SE"/>
        </w:rPr>
        <w:t xml:space="preserve"> för en föredragning</w:t>
      </w:r>
      <w:r w:rsidR="009A01D1" w:rsidRPr="00F01C91">
        <w:rPr>
          <w:b w:val="0"/>
          <w:bCs/>
          <w:lang w:val="sv-SE"/>
        </w:rPr>
        <w:br/>
      </w:r>
      <w:r w:rsidR="009A01D1" w:rsidRPr="00F01C91">
        <w:rPr>
          <w:b w:val="0"/>
          <w:bCs/>
          <w:lang w:val="sv-SE"/>
        </w:rPr>
        <w:br/>
        <w:t>PRO</w:t>
      </w:r>
      <w:r w:rsidR="00F01C91" w:rsidRPr="00F01C91">
        <w:rPr>
          <w:b w:val="0"/>
          <w:bCs/>
          <w:lang w:val="sv-SE"/>
        </w:rPr>
        <w:t xml:space="preserve"> frågar </w:t>
      </w:r>
      <w:r w:rsidR="009A01D1" w:rsidRPr="00F01C91">
        <w:rPr>
          <w:b w:val="0"/>
          <w:bCs/>
          <w:lang w:val="sv-SE"/>
        </w:rPr>
        <w:t xml:space="preserve">hur mycket </w:t>
      </w:r>
      <w:r w:rsidR="00F01C91" w:rsidRPr="00F01C91">
        <w:rPr>
          <w:b w:val="0"/>
          <w:bCs/>
          <w:lang w:val="sv-SE"/>
        </w:rPr>
        <w:t>av övergångarna som är beslutade?</w:t>
      </w:r>
      <w:r w:rsidR="009A01D1" w:rsidRPr="00F01C91">
        <w:rPr>
          <w:b w:val="0"/>
          <w:bCs/>
          <w:lang w:val="sv-SE"/>
        </w:rPr>
        <w:t xml:space="preserve"> </w:t>
      </w:r>
      <w:r w:rsidR="007B4F35" w:rsidRPr="00F01C91">
        <w:rPr>
          <w:b w:val="0"/>
          <w:bCs/>
          <w:lang w:val="sv-SE"/>
        </w:rPr>
        <w:t>SLSO</w:t>
      </w:r>
      <w:r w:rsidR="00F01C91" w:rsidRPr="00F01C91">
        <w:rPr>
          <w:b w:val="0"/>
          <w:bCs/>
          <w:lang w:val="sv-SE"/>
        </w:rPr>
        <w:t xml:space="preserve"> svarar genom att skicka med en bild </w:t>
      </w:r>
      <w:r w:rsidR="007B4F35" w:rsidRPr="00F01C91">
        <w:rPr>
          <w:b w:val="0"/>
          <w:bCs/>
          <w:lang w:val="sv-SE"/>
        </w:rPr>
        <w:t>på det, se bilaga.</w:t>
      </w:r>
      <w:r w:rsidR="009A01D1" w:rsidRPr="00F01C91">
        <w:rPr>
          <w:b w:val="0"/>
          <w:bCs/>
          <w:lang w:val="sv-SE"/>
        </w:rPr>
        <w:t xml:space="preserve"> </w:t>
      </w:r>
      <w:r w:rsidR="007B4F35" w:rsidRPr="00F01C91">
        <w:rPr>
          <w:lang w:val="sv-SE"/>
        </w:rPr>
        <w:br/>
      </w:r>
      <w:r w:rsidR="007B4F35" w:rsidRPr="00F01C91">
        <w:rPr>
          <w:lang w:val="sv-SE"/>
        </w:rPr>
        <w:br/>
      </w:r>
      <w:r w:rsidR="007B4F35" w:rsidRPr="00F01C91">
        <w:rPr>
          <w:b w:val="0"/>
          <w:bCs/>
          <w:lang w:val="sv-SE"/>
        </w:rPr>
        <w:t xml:space="preserve">SPF: </w:t>
      </w:r>
      <w:r w:rsidR="00F01C91" w:rsidRPr="00F01C91">
        <w:rPr>
          <w:b w:val="0"/>
          <w:bCs/>
          <w:lang w:val="sv-SE"/>
        </w:rPr>
        <w:t xml:space="preserve">Hur kommer </w:t>
      </w:r>
      <w:r w:rsidR="007B4F35" w:rsidRPr="00F01C91">
        <w:rPr>
          <w:b w:val="0"/>
          <w:bCs/>
          <w:lang w:val="sv-SE"/>
        </w:rPr>
        <w:t>hud</w:t>
      </w:r>
      <w:r w:rsidR="00F01C91" w:rsidRPr="00F01C91">
        <w:rPr>
          <w:b w:val="0"/>
          <w:bCs/>
          <w:lang w:val="sv-SE"/>
        </w:rPr>
        <w:t>vården förändras</w:t>
      </w:r>
      <w:r w:rsidR="007B4F35" w:rsidRPr="00F01C91">
        <w:rPr>
          <w:b w:val="0"/>
          <w:bCs/>
          <w:lang w:val="sv-SE"/>
        </w:rPr>
        <w:t>? SLSO: hudvårdval ska upphöra, det är beslutat.</w:t>
      </w:r>
      <w:r w:rsidR="007B4F35" w:rsidRPr="00F01C91">
        <w:rPr>
          <w:b w:val="0"/>
          <w:bCs/>
          <w:lang w:val="sv-SE"/>
        </w:rPr>
        <w:br/>
      </w:r>
      <w:r w:rsidR="007B4F35" w:rsidRPr="00F01C91">
        <w:rPr>
          <w:b w:val="0"/>
          <w:bCs/>
          <w:lang w:val="sv-SE"/>
        </w:rPr>
        <w:br/>
      </w:r>
      <w:r w:rsidR="00F01C91" w:rsidRPr="00F01C91">
        <w:rPr>
          <w:b w:val="0"/>
          <w:bCs/>
          <w:lang w:val="sv-SE"/>
        </w:rPr>
        <w:t>SLPF</w:t>
      </w:r>
      <w:r w:rsidR="007B4F35" w:rsidRPr="00F01C91">
        <w:rPr>
          <w:b w:val="0"/>
          <w:bCs/>
          <w:lang w:val="sv-SE"/>
        </w:rPr>
        <w:t xml:space="preserve">: </w:t>
      </w:r>
      <w:r w:rsidR="00F01C91" w:rsidRPr="00F01C91">
        <w:rPr>
          <w:b w:val="0"/>
          <w:bCs/>
          <w:lang w:val="sv-SE"/>
        </w:rPr>
        <w:t xml:space="preserve">hur jobbar ni med </w:t>
      </w:r>
      <w:r w:rsidR="007B4F35" w:rsidRPr="00F01C91">
        <w:rPr>
          <w:b w:val="0"/>
          <w:bCs/>
          <w:lang w:val="sv-SE"/>
        </w:rPr>
        <w:t>kompetensförsörjning</w:t>
      </w:r>
      <w:r w:rsidR="00F01C91" w:rsidRPr="00F01C91">
        <w:rPr>
          <w:b w:val="0"/>
          <w:bCs/>
          <w:lang w:val="sv-SE"/>
        </w:rPr>
        <w:t xml:space="preserve"> i övertagandena? </w:t>
      </w:r>
      <w:r w:rsidR="007B4F35" w:rsidRPr="00F01C91">
        <w:rPr>
          <w:b w:val="0"/>
          <w:bCs/>
          <w:lang w:val="sv-SE"/>
        </w:rPr>
        <w:t>SLSO</w:t>
      </w:r>
      <w:r w:rsidR="00F01C91" w:rsidRPr="00F01C91">
        <w:rPr>
          <w:b w:val="0"/>
          <w:bCs/>
          <w:lang w:val="sv-SE"/>
        </w:rPr>
        <w:t xml:space="preserve"> tackar för frågan. Bemanning är </w:t>
      </w:r>
      <w:r w:rsidR="007B4F35" w:rsidRPr="00F01C91">
        <w:rPr>
          <w:b w:val="0"/>
          <w:bCs/>
          <w:lang w:val="sv-SE"/>
        </w:rPr>
        <w:t>en utmaning, vi arbetar aktivt med frågan för att attrahera medarbetare.</w:t>
      </w:r>
      <w:r w:rsidR="007B4F35" w:rsidRPr="00F01C91">
        <w:rPr>
          <w:b w:val="0"/>
          <w:bCs/>
          <w:lang w:val="sv-SE"/>
        </w:rPr>
        <w:br/>
      </w:r>
    </w:p>
    <w:p w14:paraId="00A3ABCB" w14:textId="494C678E" w:rsidR="00681FDE" w:rsidRPr="00F01C91" w:rsidRDefault="00681FDE" w:rsidP="00302A43">
      <w:pPr>
        <w:pStyle w:val="RubrikNr"/>
        <w:rPr>
          <w:rFonts w:ascii="Calibri" w:hAnsi="Calibri"/>
          <w:szCs w:val="22"/>
          <w:lang w:val="sv-SE"/>
        </w:rPr>
      </w:pPr>
      <w:r w:rsidRPr="00F01C91">
        <w:rPr>
          <w:lang w:val="sv-SE"/>
        </w:rPr>
        <w:t>Framtidsplaner för Jakobsbergs sjukhus</w:t>
      </w:r>
      <w:r w:rsidR="001132BD" w:rsidRPr="00F01C91">
        <w:rPr>
          <w:lang w:val="sv-SE"/>
        </w:rPr>
        <w:t xml:space="preserve"> </w:t>
      </w:r>
      <w:r w:rsidR="001132BD" w:rsidRPr="00F01C91">
        <w:rPr>
          <w:b w:val="0"/>
          <w:bCs/>
          <w:lang w:val="sv-SE"/>
        </w:rPr>
        <w:t>(Ulf L)</w:t>
      </w:r>
      <w:r w:rsidR="007B4F35" w:rsidRPr="00F01C91">
        <w:rPr>
          <w:b w:val="0"/>
          <w:bCs/>
          <w:lang w:val="sv-SE"/>
        </w:rPr>
        <w:br/>
      </w:r>
      <w:r w:rsidR="00F01C91">
        <w:rPr>
          <w:b w:val="0"/>
          <w:bCs/>
          <w:lang w:val="sv-SE"/>
        </w:rPr>
        <w:br/>
        <w:t>En fråga har cirkulerat om förändringar på Jakobsbergs sjukhus.</w:t>
      </w:r>
      <w:r w:rsidR="00F01C91">
        <w:rPr>
          <w:b w:val="0"/>
          <w:bCs/>
          <w:lang w:val="sv-SE"/>
        </w:rPr>
        <w:br/>
      </w:r>
      <w:r w:rsidR="007B4F35" w:rsidRPr="00F01C91">
        <w:rPr>
          <w:b w:val="0"/>
          <w:bCs/>
          <w:lang w:val="sv-SE"/>
        </w:rPr>
        <w:br/>
        <w:t>Ulf Lockowandt ger besked</w:t>
      </w:r>
      <w:r w:rsidR="00F01C91">
        <w:rPr>
          <w:b w:val="0"/>
          <w:bCs/>
          <w:lang w:val="sv-SE"/>
        </w:rPr>
        <w:t>et</w:t>
      </w:r>
      <w:r w:rsidR="007B4F35" w:rsidRPr="00F01C91">
        <w:rPr>
          <w:b w:val="0"/>
          <w:bCs/>
          <w:lang w:val="sv-SE"/>
        </w:rPr>
        <w:t xml:space="preserve"> att ing</w:t>
      </w:r>
      <w:r w:rsidR="00F01C91">
        <w:rPr>
          <w:b w:val="0"/>
          <w:bCs/>
          <w:lang w:val="sv-SE"/>
        </w:rPr>
        <w:t>a förändringar i uppdrag eller i fastigheten planeras.</w:t>
      </w:r>
      <w:r w:rsidR="007B4F35" w:rsidRPr="00F01C91">
        <w:rPr>
          <w:b w:val="0"/>
          <w:bCs/>
          <w:lang w:val="sv-SE"/>
        </w:rPr>
        <w:br/>
      </w:r>
      <w:r w:rsidR="007B4F35" w:rsidRPr="00F01C91">
        <w:rPr>
          <w:b w:val="0"/>
          <w:bCs/>
          <w:lang w:val="sv-SE"/>
        </w:rPr>
        <w:br/>
        <w:t>SPF</w:t>
      </w:r>
      <w:r w:rsidR="00F01C91">
        <w:rPr>
          <w:b w:val="0"/>
          <w:bCs/>
          <w:lang w:val="sv-SE"/>
        </w:rPr>
        <w:t xml:space="preserve"> undrar om det är</w:t>
      </w:r>
      <w:r w:rsidR="007B4F35" w:rsidRPr="00F01C91">
        <w:rPr>
          <w:b w:val="0"/>
          <w:bCs/>
          <w:lang w:val="sv-SE"/>
        </w:rPr>
        <w:t xml:space="preserve"> organisatoriska förändringar på gång i Järva? SLSO</w:t>
      </w:r>
      <w:r w:rsidR="00F01C91">
        <w:rPr>
          <w:b w:val="0"/>
          <w:bCs/>
          <w:lang w:val="sv-SE"/>
        </w:rPr>
        <w:t xml:space="preserve"> känner inte till några sådana </w:t>
      </w:r>
      <w:r w:rsidR="007B4F35" w:rsidRPr="00F01C91">
        <w:rPr>
          <w:b w:val="0"/>
          <w:bCs/>
          <w:lang w:val="sv-SE"/>
        </w:rPr>
        <w:t>i</w:t>
      </w:r>
      <w:r w:rsidR="00F01C91">
        <w:rPr>
          <w:b w:val="0"/>
          <w:bCs/>
          <w:lang w:val="sv-SE"/>
        </w:rPr>
        <w:t xml:space="preserve"> </w:t>
      </w:r>
      <w:r w:rsidR="007B4F35" w:rsidRPr="00F01C91">
        <w:rPr>
          <w:b w:val="0"/>
          <w:bCs/>
          <w:lang w:val="sv-SE"/>
        </w:rPr>
        <w:t xml:space="preserve">dagsläget. </w:t>
      </w:r>
      <w:r w:rsidR="007B4F35" w:rsidRPr="00F01C91">
        <w:rPr>
          <w:b w:val="0"/>
          <w:bCs/>
          <w:lang w:val="sv-SE"/>
        </w:rPr>
        <w:br/>
      </w:r>
      <w:r w:rsidR="007B4F35" w:rsidRPr="00F01C91">
        <w:rPr>
          <w:b w:val="0"/>
          <w:bCs/>
          <w:lang w:val="sv-SE"/>
        </w:rPr>
        <w:br/>
        <w:t xml:space="preserve">SPF: </w:t>
      </w:r>
      <w:r w:rsidR="00F01C91">
        <w:rPr>
          <w:b w:val="0"/>
          <w:bCs/>
          <w:lang w:val="sv-SE"/>
        </w:rPr>
        <w:t xml:space="preserve">Övertagande av verksamheter kommer påverka ekonomin, vad finns att säga där? </w:t>
      </w:r>
      <w:r w:rsidR="007B4F35" w:rsidRPr="00F01C91">
        <w:rPr>
          <w:b w:val="0"/>
          <w:bCs/>
          <w:lang w:val="sv-SE"/>
        </w:rPr>
        <w:t>SLSO</w:t>
      </w:r>
      <w:r w:rsidR="00F01C91">
        <w:rPr>
          <w:b w:val="0"/>
          <w:bCs/>
          <w:lang w:val="sv-SE"/>
        </w:rPr>
        <w:t xml:space="preserve"> tackar för en insiktsfull fråga, </w:t>
      </w:r>
      <w:r w:rsidR="00D23CD5" w:rsidRPr="00F01C91">
        <w:rPr>
          <w:b w:val="0"/>
          <w:bCs/>
          <w:lang w:val="sv-SE"/>
        </w:rPr>
        <w:t>organisationsförändringar</w:t>
      </w:r>
      <w:r w:rsidR="007B4F35" w:rsidRPr="00F01C91">
        <w:rPr>
          <w:b w:val="0"/>
          <w:bCs/>
          <w:lang w:val="sv-SE"/>
        </w:rPr>
        <w:t xml:space="preserve"> </w:t>
      </w:r>
      <w:r w:rsidR="00F01C91">
        <w:rPr>
          <w:b w:val="0"/>
          <w:bCs/>
          <w:lang w:val="sv-SE"/>
        </w:rPr>
        <w:t>av den här arten driver kostnader, vi arbetar aktivt med frågan i dialog med beställaren.</w:t>
      </w:r>
      <w:r w:rsidR="00C55C11" w:rsidRPr="00F01C91">
        <w:rPr>
          <w:b w:val="0"/>
          <w:bCs/>
          <w:lang w:val="sv-SE"/>
        </w:rPr>
        <w:br/>
      </w:r>
      <w:r w:rsidR="007B4F35" w:rsidRPr="00F01C91">
        <w:rPr>
          <w:b w:val="0"/>
          <w:bCs/>
          <w:lang w:val="sv-SE"/>
        </w:rPr>
        <w:br/>
      </w:r>
    </w:p>
    <w:p w14:paraId="4AA9C76C" w14:textId="287A8B8F" w:rsidR="00681FDE" w:rsidRPr="0094215D" w:rsidRDefault="002D7028" w:rsidP="00681FDE">
      <w:pPr>
        <w:pStyle w:val="RubrikNr"/>
        <w:rPr>
          <w:lang w:val="sv-SE"/>
        </w:rPr>
      </w:pPr>
      <w:r w:rsidRPr="0094215D">
        <w:rPr>
          <w:lang w:val="sv-SE"/>
        </w:rPr>
        <w:t xml:space="preserve">Höjd terrorhotnivå – vad innebär den för vården </w:t>
      </w:r>
      <w:r w:rsidRPr="0094215D">
        <w:rPr>
          <w:b w:val="0"/>
          <w:bCs/>
          <w:lang w:val="sv-SE"/>
        </w:rPr>
        <w:t>(M</w:t>
      </w:r>
      <w:r w:rsidR="00353D11" w:rsidRPr="0094215D">
        <w:rPr>
          <w:b w:val="0"/>
          <w:bCs/>
          <w:lang w:val="sv-SE"/>
        </w:rPr>
        <w:t xml:space="preserve">ikael </w:t>
      </w:r>
      <w:r w:rsidRPr="0094215D">
        <w:rPr>
          <w:b w:val="0"/>
          <w:bCs/>
          <w:lang w:val="sv-SE"/>
        </w:rPr>
        <w:t>L</w:t>
      </w:r>
      <w:r w:rsidR="00353D11" w:rsidRPr="0094215D">
        <w:rPr>
          <w:b w:val="0"/>
          <w:bCs/>
          <w:lang w:val="sv-SE"/>
        </w:rPr>
        <w:t xml:space="preserve"> </w:t>
      </w:r>
      <w:r w:rsidRPr="0094215D">
        <w:rPr>
          <w:b w:val="0"/>
          <w:bCs/>
          <w:lang w:val="sv-SE"/>
        </w:rPr>
        <w:t>E)</w:t>
      </w:r>
      <w:r w:rsidR="00C55C11" w:rsidRPr="0094215D">
        <w:rPr>
          <w:b w:val="0"/>
          <w:bCs/>
          <w:lang w:val="sv-SE"/>
        </w:rPr>
        <w:br/>
      </w:r>
      <w:r w:rsidR="00C55C11" w:rsidRPr="0094215D">
        <w:rPr>
          <w:b w:val="0"/>
          <w:bCs/>
          <w:lang w:val="sv-SE"/>
        </w:rPr>
        <w:br/>
      </w:r>
      <w:r w:rsidR="00FE04F0" w:rsidRPr="0094215D">
        <w:rPr>
          <w:b w:val="0"/>
          <w:bCs/>
          <w:lang w:val="sv-SE"/>
        </w:rPr>
        <w:t xml:space="preserve">Mikael Lindgren Ebenholtz berättar att säkerhet är ett pågående arbete och åtgärder har gjorts och görs. Beslut om åtgärder görs för specifika enheter eller verksamheter. Vi följer utvecklingen och samarbetar med andra aktörer, så som statliga myndigheter, tex </w:t>
      </w:r>
      <w:r w:rsidR="00FE04F0" w:rsidRPr="0094215D">
        <w:rPr>
          <w:b w:val="0"/>
          <w:bCs/>
          <w:lang w:val="sv-SE"/>
        </w:rPr>
        <w:lastRenderedPageBreak/>
        <w:t>regelbunden samverkan med säkerhetspolisen.</w:t>
      </w:r>
      <w:r w:rsidR="00FE04F0" w:rsidRPr="0094215D">
        <w:rPr>
          <w:b w:val="0"/>
          <w:bCs/>
          <w:lang w:val="sv-SE"/>
        </w:rPr>
        <w:br/>
      </w:r>
      <w:r w:rsidR="00FE04F0" w:rsidRPr="0094215D">
        <w:rPr>
          <w:b w:val="0"/>
          <w:bCs/>
          <w:lang w:val="sv-SE"/>
        </w:rPr>
        <w:br/>
        <w:t>PRO undrar om klassningen är så betydelsefull för säkerhetsarbetet inom sjukvården som man först han anta och betonar vikten av att patienter inte undviker att söka vård pga rädsla.</w:t>
      </w:r>
      <w:r w:rsidR="00F01C91">
        <w:rPr>
          <w:b w:val="0"/>
          <w:bCs/>
          <w:lang w:val="sv-SE"/>
        </w:rPr>
        <w:t xml:space="preserve"> SLSO delar den synen.</w:t>
      </w:r>
      <w:r w:rsidR="00C55C11" w:rsidRPr="0094215D">
        <w:rPr>
          <w:b w:val="0"/>
          <w:bCs/>
          <w:lang w:val="sv-SE"/>
        </w:rPr>
        <w:br/>
      </w:r>
    </w:p>
    <w:p w14:paraId="6E546664" w14:textId="17D1EC51" w:rsidR="00681FDE" w:rsidRPr="0094215D" w:rsidRDefault="00681FDE" w:rsidP="005F6DF2">
      <w:pPr>
        <w:pStyle w:val="RubrikNr"/>
        <w:rPr>
          <w:lang w:val="sv-SE"/>
        </w:rPr>
      </w:pPr>
      <w:r w:rsidRPr="0094215D">
        <w:rPr>
          <w:lang w:val="sv-SE"/>
        </w:rPr>
        <w:t>Studiebesök vid Jakobsbergs sjukhus</w:t>
      </w:r>
      <w:r w:rsidR="00FE04F0" w:rsidRPr="0094215D">
        <w:rPr>
          <w:lang w:val="sv-SE"/>
        </w:rPr>
        <w:br/>
      </w:r>
      <w:r w:rsidR="005F6DF2" w:rsidRPr="0094215D">
        <w:rPr>
          <w:lang w:val="sv-SE"/>
        </w:rPr>
        <w:br/>
      </w:r>
      <w:r w:rsidR="005F6DF2" w:rsidRPr="0094215D">
        <w:rPr>
          <w:b w:val="0"/>
          <w:bCs/>
          <w:lang w:val="sv-SE"/>
        </w:rPr>
        <w:t xml:space="preserve">PRO ger en kort historik över frågans tidigare hantering. Rådet diskuterar sedan för och nackdelar med studiebesök jämfört med att få information av verksamheten på plats vid rådets sammanträden. Rådet beslutar att avvakta med studiebesök tills vidare. </w:t>
      </w:r>
      <w:r w:rsidR="005F6DF2" w:rsidRPr="0094215D">
        <w:rPr>
          <w:lang w:val="sv-SE"/>
        </w:rPr>
        <w:br/>
      </w:r>
    </w:p>
    <w:p w14:paraId="4203A909" w14:textId="5BAC54D3" w:rsidR="005D3D0F" w:rsidRPr="0094215D" w:rsidRDefault="005D3D0F" w:rsidP="00A72032">
      <w:pPr>
        <w:pStyle w:val="RubrikNr"/>
        <w:rPr>
          <w:lang w:val="sv-SE"/>
        </w:rPr>
      </w:pPr>
      <w:r w:rsidRPr="0094215D">
        <w:rPr>
          <w:lang w:val="sv-SE"/>
        </w:rPr>
        <w:t>FOUU i Primärvården</w:t>
      </w:r>
      <w:r w:rsidR="00353D11" w:rsidRPr="0094215D">
        <w:rPr>
          <w:lang w:val="sv-SE"/>
        </w:rPr>
        <w:t xml:space="preserve"> </w:t>
      </w:r>
      <w:r w:rsidR="00353D11" w:rsidRPr="0094215D">
        <w:rPr>
          <w:b w:val="0"/>
          <w:bCs/>
          <w:lang w:val="sv-SE"/>
        </w:rPr>
        <w:t>(Martin Forseth)</w:t>
      </w:r>
      <w:r w:rsidR="005F6DF2" w:rsidRPr="0094215D">
        <w:rPr>
          <w:b w:val="0"/>
          <w:bCs/>
          <w:lang w:val="sv-SE"/>
        </w:rPr>
        <w:br/>
      </w:r>
      <w:r w:rsidR="00A72032" w:rsidRPr="0094215D">
        <w:rPr>
          <w:lang w:val="sv-SE"/>
        </w:rPr>
        <w:br/>
      </w:r>
      <w:r w:rsidR="00A72032" w:rsidRPr="0094215D">
        <w:rPr>
          <w:b w:val="0"/>
          <w:bCs/>
          <w:lang w:val="sv-SE"/>
        </w:rPr>
        <w:t>Martin Forseth redogör för arbetet med att förstärka forskning och utbildning inom primärvården, se bilder.</w:t>
      </w:r>
      <w:r w:rsidR="00A72032" w:rsidRPr="0094215D">
        <w:rPr>
          <w:b w:val="0"/>
          <w:bCs/>
          <w:lang w:val="sv-SE"/>
        </w:rPr>
        <w:br/>
      </w:r>
      <w:r w:rsidR="005F6DF2" w:rsidRPr="0094215D">
        <w:rPr>
          <w:b w:val="0"/>
          <w:bCs/>
          <w:lang w:val="sv-SE"/>
        </w:rPr>
        <w:br/>
        <w:t>Ett pågående arbete sedan 2021 att se över FOUU inom primär</w:t>
      </w:r>
      <w:r w:rsidR="00F01C91">
        <w:rPr>
          <w:b w:val="0"/>
          <w:bCs/>
          <w:lang w:val="sv-SE"/>
        </w:rPr>
        <w:t>-</w:t>
      </w:r>
      <w:r w:rsidR="005F6DF2" w:rsidRPr="0094215D">
        <w:rPr>
          <w:b w:val="0"/>
          <w:bCs/>
          <w:lang w:val="sv-SE"/>
        </w:rPr>
        <w:t xml:space="preserve">vården. </w:t>
      </w:r>
      <w:r w:rsidR="00A72032" w:rsidRPr="0094215D">
        <w:rPr>
          <w:b w:val="0"/>
          <w:bCs/>
          <w:lang w:val="sv-SE"/>
        </w:rPr>
        <w:t>Ambitionen är att knyta forskning närmare verksamheterna, föra ut forskningen närmare patienten.</w:t>
      </w:r>
      <w:r w:rsidR="00A72032" w:rsidRPr="0094215D">
        <w:rPr>
          <w:b w:val="0"/>
          <w:bCs/>
          <w:lang w:val="sv-SE"/>
        </w:rPr>
        <w:br/>
      </w:r>
      <w:r w:rsidR="00A72032" w:rsidRPr="0094215D">
        <w:rPr>
          <w:b w:val="0"/>
          <w:bCs/>
          <w:lang w:val="sv-SE"/>
        </w:rPr>
        <w:br/>
        <w:t xml:space="preserve">Organisationsförändringar ägde rum förra veckan. </w:t>
      </w:r>
      <w:r w:rsidR="00A72032" w:rsidRPr="0094215D">
        <w:rPr>
          <w:b w:val="0"/>
          <w:bCs/>
          <w:lang w:val="sv-SE"/>
        </w:rPr>
        <w:t xml:space="preserve">Ny chef </w:t>
      </w:r>
      <w:r w:rsidR="00A72032" w:rsidRPr="0094215D">
        <w:rPr>
          <w:b w:val="0"/>
          <w:bCs/>
          <w:lang w:val="sv-SE"/>
        </w:rPr>
        <w:t xml:space="preserve">för Akademiskt Primärvårdcentrum är </w:t>
      </w:r>
      <w:r w:rsidR="00A72032" w:rsidRPr="0094215D">
        <w:rPr>
          <w:b w:val="0"/>
          <w:bCs/>
          <w:lang w:val="sv-SE"/>
        </w:rPr>
        <w:t xml:space="preserve">Jeanette </w:t>
      </w:r>
      <w:r w:rsidR="00A72032" w:rsidRPr="0094215D">
        <w:rPr>
          <w:b w:val="0"/>
          <w:bCs/>
          <w:lang w:val="sv-SE"/>
        </w:rPr>
        <w:t>W</w:t>
      </w:r>
      <w:r w:rsidR="00A72032" w:rsidRPr="0094215D">
        <w:rPr>
          <w:b w:val="0"/>
          <w:bCs/>
          <w:lang w:val="sv-SE"/>
        </w:rPr>
        <w:t>estman.</w:t>
      </w:r>
      <w:r w:rsidR="005F6DF2" w:rsidRPr="0094215D">
        <w:rPr>
          <w:b w:val="0"/>
          <w:bCs/>
          <w:lang w:val="sv-SE"/>
        </w:rPr>
        <w:br/>
      </w:r>
      <w:r w:rsidR="00A72032" w:rsidRPr="0094215D">
        <w:rPr>
          <w:b w:val="0"/>
          <w:bCs/>
          <w:lang w:val="sv-SE"/>
        </w:rPr>
        <w:br/>
        <w:t xml:space="preserve">Gustavsberg, Liljeholmen och Jakobsbergs vårdcentral är nu kopplade till </w:t>
      </w:r>
      <w:r w:rsidR="00D23CD5" w:rsidRPr="0094215D">
        <w:rPr>
          <w:b w:val="0"/>
          <w:bCs/>
          <w:lang w:val="sv-SE"/>
        </w:rPr>
        <w:t>universitetsvårdcentraler (</w:t>
      </w:r>
      <w:r w:rsidR="00A72032" w:rsidRPr="0094215D">
        <w:rPr>
          <w:b w:val="0"/>
          <w:bCs/>
          <w:lang w:val="sv-SE"/>
        </w:rPr>
        <w:t>USV</w:t>
      </w:r>
      <w:r w:rsidR="00D23CD5" w:rsidRPr="0094215D">
        <w:rPr>
          <w:b w:val="0"/>
          <w:bCs/>
          <w:lang w:val="sv-SE"/>
        </w:rPr>
        <w:t>)</w:t>
      </w:r>
      <w:r w:rsidR="00A72032" w:rsidRPr="0094215D">
        <w:rPr>
          <w:b w:val="0"/>
          <w:bCs/>
          <w:lang w:val="sv-SE"/>
        </w:rPr>
        <w:t xml:space="preserve">. De åtta tidigare akademiska vårdcentralerna är avvecklade. </w:t>
      </w:r>
      <w:r w:rsidR="00D23CD5" w:rsidRPr="0094215D">
        <w:rPr>
          <w:b w:val="0"/>
          <w:bCs/>
          <w:lang w:val="sv-SE"/>
        </w:rPr>
        <w:br/>
      </w:r>
      <w:r w:rsidR="00D23CD5" w:rsidRPr="0094215D">
        <w:rPr>
          <w:b w:val="0"/>
          <w:bCs/>
          <w:lang w:val="sv-SE"/>
        </w:rPr>
        <w:br/>
        <w:t>Organisationerna tackar för informationen.</w:t>
      </w:r>
      <w:r w:rsidR="00D23CD5" w:rsidRPr="0094215D">
        <w:rPr>
          <w:b w:val="0"/>
          <w:bCs/>
          <w:lang w:val="sv-SE"/>
        </w:rPr>
        <w:br/>
      </w:r>
      <w:r w:rsidR="005F6DF2" w:rsidRPr="0094215D">
        <w:rPr>
          <w:b w:val="0"/>
          <w:bCs/>
          <w:lang w:val="sv-SE"/>
        </w:rPr>
        <w:br/>
      </w:r>
    </w:p>
    <w:p w14:paraId="4F3EFD14" w14:textId="19BC2383" w:rsidR="005334A3" w:rsidRPr="0094215D" w:rsidRDefault="009E281B" w:rsidP="00F75F8E">
      <w:pPr>
        <w:pStyle w:val="RubrikNr"/>
        <w:rPr>
          <w:lang w:val="sv-SE"/>
        </w:rPr>
      </w:pPr>
      <w:r w:rsidRPr="0094215D">
        <w:rPr>
          <w:lang w:val="sv-SE"/>
        </w:rPr>
        <w:t>Nästa möte</w:t>
      </w:r>
    </w:p>
    <w:p w14:paraId="46E362BA" w14:textId="1FECB0BD" w:rsidR="009E281B" w:rsidRPr="0094215D" w:rsidRDefault="009E281B" w:rsidP="00F01C91">
      <w:pPr>
        <w:ind w:left="567"/>
      </w:pPr>
      <w:r w:rsidRPr="0094215D">
        <w:t xml:space="preserve">Nästa möte äger rum den </w:t>
      </w:r>
      <w:r w:rsidR="005334A3" w:rsidRPr="0094215D">
        <w:t>7 november</w:t>
      </w:r>
      <w:r w:rsidRPr="0094215D">
        <w:t xml:space="preserve"> 2023.</w:t>
      </w:r>
      <w:r w:rsidR="00D23CD5" w:rsidRPr="0094215D">
        <w:t xml:space="preserve"> Då </w:t>
      </w:r>
      <w:r w:rsidR="0094215D" w:rsidRPr="0094215D">
        <w:t xml:space="preserve">önskar organisationerna diskutera </w:t>
      </w:r>
      <w:r w:rsidR="00D23CD5" w:rsidRPr="0094215D">
        <w:t xml:space="preserve">planering </w:t>
      </w:r>
      <w:r w:rsidR="0094215D" w:rsidRPr="0094215D">
        <w:t xml:space="preserve">för 2024, </w:t>
      </w:r>
      <w:r w:rsidR="00D23CD5" w:rsidRPr="0094215D">
        <w:t>ev. antalet möten och mötesformer.</w:t>
      </w:r>
    </w:p>
    <w:p w14:paraId="02C54036" w14:textId="77777777" w:rsidR="009E281B" w:rsidRPr="0094215D" w:rsidRDefault="009E281B" w:rsidP="00750082"/>
    <w:bookmarkEnd w:id="11"/>
    <w:p w14:paraId="3610882E" w14:textId="6543AA39" w:rsidR="002D7028" w:rsidRPr="0094215D" w:rsidRDefault="002D7028" w:rsidP="00B62C0B"/>
    <w:p w14:paraId="6FE64929" w14:textId="32E17F56" w:rsidR="002D7028" w:rsidRPr="0094215D" w:rsidRDefault="002D7028" w:rsidP="00B62C0B"/>
    <w:p w14:paraId="0FDEE81A" w14:textId="10147E25" w:rsidR="002D7028" w:rsidRPr="0094215D" w:rsidRDefault="002D7028" w:rsidP="00B62C0B"/>
    <w:p w14:paraId="7D380E48" w14:textId="1E12B3B9" w:rsidR="002D7028" w:rsidRPr="0094215D" w:rsidRDefault="002D7028" w:rsidP="00B62C0B"/>
    <w:p w14:paraId="4E7516B9" w14:textId="5A80EDD4" w:rsidR="0094215D" w:rsidRPr="0094215D" w:rsidRDefault="0094215D" w:rsidP="00B62C0B"/>
    <w:p w14:paraId="1241ECE4" w14:textId="77777777" w:rsidR="0094215D" w:rsidRPr="0094215D" w:rsidRDefault="0094215D" w:rsidP="00B62C0B"/>
    <w:p w14:paraId="110C6BF3" w14:textId="77777777" w:rsidR="00B62C0B" w:rsidRPr="0094215D" w:rsidRDefault="00B6477E" w:rsidP="00B62C0B">
      <w:pPr>
        <w:rPr>
          <w:u w:val="single"/>
        </w:rPr>
      </w:pPr>
      <w:r w:rsidRPr="0094215D">
        <w:rPr>
          <w:u w:val="single"/>
        </w:rPr>
        <w:t>Sändlista</w:t>
      </w:r>
    </w:p>
    <w:p w14:paraId="2C7DE237" w14:textId="77777777" w:rsidR="00B62C0B" w:rsidRPr="0094215D" w:rsidRDefault="00155EE4" w:rsidP="00B62C0B">
      <w:pPr>
        <w:rPr>
          <w:u w:val="single"/>
        </w:rPr>
      </w:pPr>
    </w:p>
    <w:p w14:paraId="745C0FF3" w14:textId="77777777" w:rsidR="00B62C0B" w:rsidRPr="0094215D" w:rsidRDefault="00B6477E" w:rsidP="00B62C0B">
      <w:pPr>
        <w:rPr>
          <w:b/>
        </w:rPr>
      </w:pPr>
      <w:r w:rsidRPr="0094215D">
        <w:rPr>
          <w:b/>
        </w:rPr>
        <w:t>PRO</w:t>
      </w:r>
    </w:p>
    <w:p w14:paraId="0ADCD16B" w14:textId="77777777" w:rsidR="00B62C0B" w:rsidRPr="0094215D" w:rsidRDefault="00B6477E" w:rsidP="00B62C0B">
      <w:r w:rsidRPr="0094215D">
        <w:t xml:space="preserve">Alf Andersson </w:t>
      </w:r>
      <w:r w:rsidRPr="0094215D">
        <w:tab/>
      </w:r>
    </w:p>
    <w:p w14:paraId="545ABE53" w14:textId="0FFFA24E" w:rsidR="00B62C0B" w:rsidRPr="0094215D" w:rsidRDefault="009E281B" w:rsidP="00B62C0B">
      <w:r w:rsidRPr="0094215D">
        <w:t>Ingrid Hjalmarson</w:t>
      </w:r>
    </w:p>
    <w:p w14:paraId="384468CB" w14:textId="77777777" w:rsidR="00B62C0B" w:rsidRPr="0094215D" w:rsidRDefault="00B6477E" w:rsidP="00B62C0B">
      <w:r w:rsidRPr="0094215D">
        <w:t>Bengt Stenqvist</w:t>
      </w:r>
    </w:p>
    <w:p w14:paraId="33750A24" w14:textId="77777777" w:rsidR="00B62C0B" w:rsidRPr="0094215D" w:rsidRDefault="00B6477E" w:rsidP="00B62C0B">
      <w:r w:rsidRPr="0094215D">
        <w:t>Kaija Nopola</w:t>
      </w:r>
    </w:p>
    <w:p w14:paraId="2C12CB1D" w14:textId="77777777" w:rsidR="00B62C0B" w:rsidRPr="0094215D" w:rsidRDefault="00155EE4" w:rsidP="00B62C0B">
      <w:pPr>
        <w:rPr>
          <w:b/>
        </w:rPr>
      </w:pPr>
    </w:p>
    <w:p w14:paraId="312FA1D2" w14:textId="714457F2" w:rsidR="009E281B" w:rsidRPr="0094215D" w:rsidRDefault="00B6477E" w:rsidP="00B62C0B">
      <w:r w:rsidRPr="0094215D">
        <w:rPr>
          <w:b/>
        </w:rPr>
        <w:t>SPF</w:t>
      </w:r>
      <w:r w:rsidRPr="0094215D">
        <w:rPr>
          <w:b/>
        </w:rPr>
        <w:br/>
      </w:r>
      <w:r w:rsidR="009E281B" w:rsidRPr="0094215D">
        <w:t>Ritva Elg</w:t>
      </w:r>
    </w:p>
    <w:p w14:paraId="20E506C3" w14:textId="77777777" w:rsidR="009E281B" w:rsidRPr="0094215D" w:rsidRDefault="009E281B" w:rsidP="009E281B">
      <w:r w:rsidRPr="0094215D">
        <w:t>Barbro Graeffe</w:t>
      </w:r>
    </w:p>
    <w:p w14:paraId="65EED3F3" w14:textId="19E6F19F" w:rsidR="009E281B" w:rsidRPr="0094215D" w:rsidRDefault="009E281B" w:rsidP="00B62C0B">
      <w:r w:rsidRPr="0094215D">
        <w:t>Ann Hedberg Balkå</w:t>
      </w:r>
    </w:p>
    <w:p w14:paraId="4BD021E0" w14:textId="784B765C" w:rsidR="009E281B" w:rsidRPr="0094215D" w:rsidRDefault="009E281B" w:rsidP="00B62C0B">
      <w:r w:rsidRPr="0094215D">
        <w:t>Ewa Kardell</w:t>
      </w:r>
    </w:p>
    <w:p w14:paraId="468194A9" w14:textId="77777777" w:rsidR="00B62C0B" w:rsidRPr="0094215D" w:rsidRDefault="00155EE4" w:rsidP="00B62C0B">
      <w:pPr>
        <w:rPr>
          <w:b/>
        </w:rPr>
      </w:pPr>
    </w:p>
    <w:p w14:paraId="7430EC23" w14:textId="1AB9C1E7" w:rsidR="00B62C0B" w:rsidRPr="0094215D" w:rsidRDefault="00B6477E" w:rsidP="00B62C0B">
      <w:r w:rsidRPr="0094215D">
        <w:rPr>
          <w:b/>
        </w:rPr>
        <w:t>SKPF</w:t>
      </w:r>
      <w:r w:rsidRPr="0094215D">
        <w:rPr>
          <w:b/>
        </w:rPr>
        <w:br/>
      </w:r>
      <w:r w:rsidR="009E281B" w:rsidRPr="0094215D">
        <w:t>Birgitta Henricson</w:t>
      </w:r>
    </w:p>
    <w:p w14:paraId="13DFE544" w14:textId="6145011F" w:rsidR="00B62C0B" w:rsidRPr="0094215D" w:rsidRDefault="00B6477E" w:rsidP="00B62C0B">
      <w:r w:rsidRPr="0094215D">
        <w:t>Owe Landgren</w:t>
      </w:r>
    </w:p>
    <w:p w14:paraId="2F48F74D" w14:textId="2E8858A7" w:rsidR="009E281B" w:rsidRPr="0094215D" w:rsidRDefault="009E281B" w:rsidP="00B62C0B">
      <w:r w:rsidRPr="0094215D">
        <w:t>Sten Mångs</w:t>
      </w:r>
    </w:p>
    <w:p w14:paraId="3FBDD97B" w14:textId="3D36A69A" w:rsidR="009E281B" w:rsidRPr="0094215D" w:rsidRDefault="009E281B" w:rsidP="00B62C0B">
      <w:r w:rsidRPr="0094215D">
        <w:t>Berit Örnevall</w:t>
      </w:r>
    </w:p>
    <w:p w14:paraId="0F6B2092" w14:textId="77777777" w:rsidR="00B62C0B" w:rsidRPr="0094215D" w:rsidRDefault="00155EE4" w:rsidP="00B62C0B"/>
    <w:p w14:paraId="5E0A3451" w14:textId="77777777" w:rsidR="00B62C0B" w:rsidRPr="0094215D" w:rsidRDefault="00155EE4" w:rsidP="00B62C0B">
      <w:pPr>
        <w:rPr>
          <w:b/>
        </w:rPr>
      </w:pPr>
    </w:p>
    <w:p w14:paraId="544FBBA1" w14:textId="2F956655" w:rsidR="005334A3" w:rsidRPr="0094215D" w:rsidRDefault="00B6477E" w:rsidP="005334A3">
      <w:r w:rsidRPr="0094215D">
        <w:rPr>
          <w:b/>
        </w:rPr>
        <w:t>SLSO</w:t>
      </w:r>
    </w:p>
    <w:p w14:paraId="11DDE177" w14:textId="77777777" w:rsidR="005334A3" w:rsidRPr="0094215D" w:rsidRDefault="005334A3" w:rsidP="005334A3">
      <w:r w:rsidRPr="0094215D">
        <w:t>Caroline Ekman, SLSO</w:t>
      </w:r>
    </w:p>
    <w:p w14:paraId="081F3AC5" w14:textId="77777777" w:rsidR="005334A3" w:rsidRPr="0094215D" w:rsidRDefault="005334A3" w:rsidP="005334A3">
      <w:r w:rsidRPr="0094215D">
        <w:t xml:space="preserve">Martin Forseth, SLSO </w:t>
      </w:r>
    </w:p>
    <w:p w14:paraId="311E554F" w14:textId="77777777" w:rsidR="005334A3" w:rsidRPr="0094215D" w:rsidRDefault="005334A3" w:rsidP="005334A3">
      <w:r w:rsidRPr="0094215D">
        <w:t>Eva Pilsäter Faxner, SLSO</w:t>
      </w:r>
    </w:p>
    <w:p w14:paraId="73BB84F3" w14:textId="77777777" w:rsidR="005334A3" w:rsidRPr="0094215D" w:rsidRDefault="005334A3" w:rsidP="005334A3">
      <w:r w:rsidRPr="0094215D">
        <w:t>Henrik Gouali, SLSO</w:t>
      </w:r>
    </w:p>
    <w:p w14:paraId="7BE84287" w14:textId="1DE76510" w:rsidR="005334A3" w:rsidRPr="0094215D" w:rsidRDefault="005334A3" w:rsidP="005334A3">
      <w:r w:rsidRPr="0094215D">
        <w:t xml:space="preserve">Annika Jerhamre, SLSO </w:t>
      </w:r>
    </w:p>
    <w:p w14:paraId="511CC7E4" w14:textId="2469371D" w:rsidR="002D7028" w:rsidRPr="0094215D" w:rsidRDefault="002D7028" w:rsidP="005334A3">
      <w:r w:rsidRPr="0094215D">
        <w:t>Mikael Lindgren Ebenholtz, SLSO</w:t>
      </w:r>
    </w:p>
    <w:p w14:paraId="184D36BF" w14:textId="77777777" w:rsidR="005334A3" w:rsidRPr="0094215D" w:rsidRDefault="005334A3" w:rsidP="005334A3">
      <w:r w:rsidRPr="0094215D">
        <w:t>Ulf Lockowandt, SLSO</w:t>
      </w:r>
    </w:p>
    <w:p w14:paraId="653A010C" w14:textId="77777777" w:rsidR="005334A3" w:rsidRPr="0094215D" w:rsidRDefault="005334A3" w:rsidP="005334A3">
      <w:r w:rsidRPr="0094215D">
        <w:t xml:space="preserve">Karin Persson, SLSO </w:t>
      </w:r>
    </w:p>
    <w:p w14:paraId="7D470405" w14:textId="77777777" w:rsidR="005334A3" w:rsidRPr="0094215D" w:rsidRDefault="005334A3" w:rsidP="005334A3">
      <w:r w:rsidRPr="0094215D">
        <w:t>Anna Stenseth, SLSO</w:t>
      </w:r>
    </w:p>
    <w:p w14:paraId="2CBEB53A" w14:textId="28722BC7" w:rsidR="00B62C0B" w:rsidRPr="0094215D" w:rsidRDefault="00155EE4" w:rsidP="005334A3"/>
    <w:sectPr w:rsidR="00B62C0B" w:rsidRPr="0094215D" w:rsidSect="00C05435">
      <w:headerReference w:type="default" r:id="rId9"/>
      <w:footerReference w:type="default" r:id="rId10"/>
      <w:headerReference w:type="first" r:id="rId11"/>
      <w:footerReference w:type="first" r:id="rId12"/>
      <w:pgSz w:w="11906" w:h="16838" w:code="9"/>
      <w:pgMar w:top="510" w:right="2835" w:bottom="2665"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FC87" w14:textId="77777777" w:rsidR="003217A0" w:rsidRDefault="003217A0">
      <w:pPr>
        <w:spacing w:line="240" w:lineRule="auto"/>
      </w:pPr>
      <w:r>
        <w:separator/>
      </w:r>
    </w:p>
  </w:endnote>
  <w:endnote w:type="continuationSeparator" w:id="0">
    <w:p w14:paraId="082F728D" w14:textId="77777777" w:rsidR="003217A0" w:rsidRDefault="00321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Look w:val="00A0" w:firstRow="1" w:lastRow="0" w:firstColumn="1" w:lastColumn="0" w:noHBand="0" w:noVBand="0"/>
    </w:tblPr>
    <w:tblGrid>
      <w:gridCol w:w="6587"/>
      <w:gridCol w:w="2485"/>
    </w:tblGrid>
    <w:tr w:rsidR="00844F98" w14:paraId="2BF45AB2" w14:textId="77777777" w:rsidTr="00932CF1">
      <w:tc>
        <w:tcPr>
          <w:tcW w:w="6587" w:type="dxa"/>
        </w:tcPr>
        <w:p w14:paraId="29C56A79" w14:textId="77777777" w:rsidR="00472B56" w:rsidRDefault="00353D11">
          <w:pPr>
            <w:pStyle w:val="zDokNamn"/>
          </w:pPr>
          <w:fldSimple w:instr=" REF zDokNamn ">
            <w:r w:rsidR="00B6477E">
              <w:t>   </w:t>
            </w:r>
          </w:fldSimple>
        </w:p>
      </w:tc>
      <w:tc>
        <w:tcPr>
          <w:tcW w:w="2485" w:type="dxa"/>
        </w:tcPr>
        <w:p w14:paraId="15926333" w14:textId="77777777" w:rsidR="00472B56" w:rsidRDefault="00155EE4">
          <w:pPr>
            <w:jc w:val="right"/>
            <w:rPr>
              <w:sz w:val="18"/>
              <w:szCs w:val="18"/>
            </w:rPr>
          </w:pPr>
        </w:p>
      </w:tc>
    </w:tr>
  </w:tbl>
  <w:p w14:paraId="584816DC" w14:textId="77777777" w:rsidR="00472B56" w:rsidRDefault="00155EE4">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1" w:type="dxa"/>
      <w:tblInd w:w="-108" w:type="dxa"/>
      <w:tblLook w:val="00A0" w:firstRow="1" w:lastRow="0" w:firstColumn="1" w:lastColumn="0" w:noHBand="0" w:noVBand="0"/>
    </w:tblPr>
    <w:tblGrid>
      <w:gridCol w:w="2892"/>
      <w:gridCol w:w="3842"/>
      <w:gridCol w:w="2537"/>
    </w:tblGrid>
    <w:tr w:rsidR="00844F98" w:rsidRPr="000948B5" w14:paraId="4581A8CF" w14:textId="77777777" w:rsidTr="00BF6630">
      <w:trPr>
        <w:trHeight w:val="680"/>
      </w:trPr>
      <w:tc>
        <w:tcPr>
          <w:tcW w:w="2892" w:type="dxa"/>
          <w:tcMar>
            <w:left w:w="57" w:type="dxa"/>
            <w:right w:w="108" w:type="dxa"/>
          </w:tcMar>
        </w:tcPr>
        <w:p w14:paraId="0A8C9A57" w14:textId="77777777" w:rsidR="00EC792A" w:rsidRPr="0038510D" w:rsidRDefault="00B6477E" w:rsidP="00EC792A">
          <w:pPr>
            <w:pStyle w:val="TabellSidfot"/>
            <w:spacing w:line="200" w:lineRule="atLeast"/>
            <w:rPr>
              <w:rFonts w:ascii="Verdana" w:hAnsi="Verdana"/>
              <w:b/>
              <w:bCs/>
              <w:iCs/>
              <w:sz w:val="16"/>
              <w:lang w:val="en-US"/>
            </w:rPr>
          </w:pPr>
          <w:bookmarkStart w:id="12" w:name="zAdressFot"/>
          <w:r w:rsidRPr="0038510D">
            <w:rPr>
              <w:rFonts w:ascii="Verdana" w:hAnsi="Verdana"/>
              <w:b/>
              <w:bCs/>
              <w:iCs/>
              <w:sz w:val="16"/>
              <w:lang w:val="en-US"/>
            </w:rPr>
            <w:t>Region Stockhol</w:t>
          </w:r>
          <w:r>
            <w:rPr>
              <w:rFonts w:ascii="Verdana" w:hAnsi="Verdana"/>
              <w:b/>
              <w:bCs/>
              <w:iCs/>
              <w:sz w:val="16"/>
              <w:lang w:val="en-US"/>
            </w:rPr>
            <w:t>m</w:t>
          </w:r>
        </w:p>
        <w:p w14:paraId="4F09A770" w14:textId="77777777" w:rsidR="00EC792A" w:rsidRPr="0038510D" w:rsidRDefault="00B6477E" w:rsidP="00EC792A">
          <w:pPr>
            <w:pStyle w:val="TabellSidfot"/>
            <w:spacing w:line="200" w:lineRule="atLeast"/>
            <w:rPr>
              <w:rFonts w:ascii="Verdana" w:hAnsi="Verdana"/>
              <w:iCs/>
              <w:sz w:val="16"/>
              <w:lang w:val="en-US"/>
            </w:rPr>
          </w:pPr>
          <w:bookmarkStart w:id="13" w:name="bi_pa3pn0po"/>
          <w:bookmarkEnd w:id="13"/>
          <w:r w:rsidRPr="0038510D">
            <w:rPr>
              <w:rFonts w:ascii="Verdana" w:hAnsi="Verdana"/>
              <w:iCs/>
              <w:sz w:val="16"/>
              <w:lang w:val="en-US"/>
            </w:rPr>
            <w:t xml:space="preserve">Box </w:t>
          </w:r>
          <w:r>
            <w:rPr>
              <w:rFonts w:ascii="Verdana" w:hAnsi="Verdana"/>
              <w:iCs/>
              <w:sz w:val="16"/>
              <w:lang w:val="en-US"/>
            </w:rPr>
            <w:t>xxxxx</w:t>
          </w:r>
        </w:p>
        <w:p w14:paraId="4069577E" w14:textId="77777777" w:rsidR="00EC792A" w:rsidRPr="0038510D" w:rsidRDefault="00B6477E" w:rsidP="00EC792A">
          <w:pPr>
            <w:pStyle w:val="TabellSidfot"/>
            <w:spacing w:line="200" w:lineRule="atLeast"/>
            <w:rPr>
              <w:rFonts w:ascii="Verdana" w:hAnsi="Verdana"/>
              <w:iCs/>
              <w:sz w:val="16"/>
              <w:lang w:val="en-US"/>
            </w:rPr>
          </w:pPr>
          <w:r>
            <w:rPr>
              <w:rFonts w:ascii="Verdana" w:hAnsi="Verdana"/>
              <w:iCs/>
              <w:sz w:val="16"/>
              <w:lang w:val="en-US"/>
            </w:rPr>
            <w:t>xxx</w:t>
          </w:r>
          <w:r w:rsidRPr="0038510D">
            <w:rPr>
              <w:rFonts w:ascii="Verdana" w:hAnsi="Verdana"/>
              <w:iCs/>
              <w:sz w:val="16"/>
              <w:lang w:val="en-US"/>
            </w:rPr>
            <w:t xml:space="preserve"> </w:t>
          </w:r>
          <w:r>
            <w:rPr>
              <w:rFonts w:ascii="Verdana" w:hAnsi="Verdana"/>
              <w:iCs/>
              <w:sz w:val="16"/>
              <w:lang w:val="en-US"/>
            </w:rPr>
            <w:t>xx</w:t>
          </w:r>
          <w:r w:rsidRPr="0038510D">
            <w:rPr>
              <w:rFonts w:ascii="Verdana" w:hAnsi="Verdana"/>
              <w:iCs/>
              <w:sz w:val="16"/>
              <w:lang w:val="en-US"/>
            </w:rPr>
            <w:t xml:space="preserve"> Stockholm</w:t>
          </w:r>
        </w:p>
        <w:p w14:paraId="244E5484" w14:textId="77777777" w:rsidR="00EC792A" w:rsidRPr="0038510D" w:rsidRDefault="00155EE4" w:rsidP="00EC792A">
          <w:pPr>
            <w:pStyle w:val="TabellSidfot"/>
            <w:spacing w:line="200" w:lineRule="atLeast"/>
            <w:rPr>
              <w:rFonts w:ascii="Verdana" w:hAnsi="Verdana"/>
              <w:iCs/>
              <w:sz w:val="16"/>
              <w:lang w:val="en-US"/>
            </w:rPr>
          </w:pPr>
        </w:p>
      </w:tc>
      <w:tc>
        <w:tcPr>
          <w:tcW w:w="3842" w:type="dxa"/>
        </w:tcPr>
        <w:p w14:paraId="6C0D1A53" w14:textId="77777777" w:rsidR="00EC792A" w:rsidRDefault="00B6477E" w:rsidP="00EC792A">
          <w:pPr>
            <w:pStyle w:val="TabellSidfot"/>
            <w:spacing w:line="200" w:lineRule="atLeast"/>
            <w:rPr>
              <w:rFonts w:ascii="Verdana" w:hAnsi="Verdana"/>
              <w:iCs/>
              <w:sz w:val="16"/>
            </w:rPr>
          </w:pPr>
          <w:r>
            <w:rPr>
              <w:rFonts w:ascii="Verdana" w:hAnsi="Verdana"/>
              <w:iCs/>
              <w:sz w:val="16"/>
            </w:rPr>
            <w:t xml:space="preserve">Telefon: </w:t>
          </w:r>
          <w:bookmarkStart w:id="14" w:name="bi_tv"/>
          <w:bookmarkEnd w:id="14"/>
          <w:r>
            <w:rPr>
              <w:rFonts w:ascii="Verdana" w:hAnsi="Verdana"/>
              <w:iCs/>
              <w:sz w:val="16"/>
            </w:rPr>
            <w:t>08-xxx xx xx</w:t>
          </w:r>
        </w:p>
        <w:p w14:paraId="4DB7E234" w14:textId="77777777" w:rsidR="00EC792A" w:rsidRDefault="00B6477E" w:rsidP="00EC792A">
          <w:pPr>
            <w:pStyle w:val="TabellSidfot"/>
            <w:spacing w:line="200" w:lineRule="atLeast"/>
            <w:rPr>
              <w:rFonts w:ascii="Verdana" w:hAnsi="Verdana"/>
              <w:sz w:val="16"/>
              <w:lang w:val="de-DE"/>
            </w:rPr>
          </w:pPr>
          <w:bookmarkStart w:id="15" w:name="dd_fv"/>
          <w:r>
            <w:rPr>
              <w:rFonts w:ascii="Verdana" w:hAnsi="Verdana"/>
              <w:sz w:val="16"/>
              <w:lang w:val="de-DE"/>
            </w:rPr>
            <w:t xml:space="preserve">Fax: </w:t>
          </w:r>
          <w:bookmarkStart w:id="16" w:name="bi_fv"/>
          <w:bookmarkEnd w:id="16"/>
          <w:r>
            <w:rPr>
              <w:rFonts w:ascii="Verdana" w:hAnsi="Verdana"/>
              <w:sz w:val="16"/>
              <w:lang w:val="de-DE"/>
            </w:rPr>
            <w:t>08-xxx xx xx</w:t>
          </w:r>
        </w:p>
        <w:bookmarkEnd w:id="15"/>
        <w:p w14:paraId="226DCF11" w14:textId="77777777" w:rsidR="00EC792A" w:rsidRDefault="00B6477E" w:rsidP="00EC792A">
          <w:pPr>
            <w:pStyle w:val="TabellSidfot"/>
            <w:spacing w:line="200" w:lineRule="atLeast"/>
            <w:rPr>
              <w:rFonts w:ascii="Verdana" w:hAnsi="Verdana"/>
              <w:iCs/>
              <w:sz w:val="16"/>
              <w:lang w:val="de-DE"/>
            </w:rPr>
          </w:pPr>
          <w:r>
            <w:rPr>
              <w:rFonts w:ascii="Verdana" w:hAnsi="Verdana"/>
              <w:sz w:val="16"/>
              <w:lang w:val="de-DE"/>
            </w:rPr>
            <w:t xml:space="preserve">E-post: </w:t>
          </w:r>
          <w:bookmarkStart w:id="17" w:name="bi_fp"/>
          <w:bookmarkEnd w:id="17"/>
          <w:r>
            <w:rPr>
              <w:rFonts w:ascii="Verdana" w:hAnsi="Verdana"/>
              <w:sz w:val="16"/>
              <w:lang w:val="de-DE"/>
            </w:rPr>
            <w:t>registrator.xxx@sll.se</w:t>
          </w:r>
        </w:p>
      </w:tc>
      <w:tc>
        <w:tcPr>
          <w:tcW w:w="2537" w:type="dxa"/>
        </w:tcPr>
        <w:p w14:paraId="69AD8169" w14:textId="77777777" w:rsidR="00EC792A"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 xml:space="preserve">Säte: </w:t>
          </w:r>
          <w:bookmarkStart w:id="18" w:name="bi_ro"/>
          <w:bookmarkEnd w:id="18"/>
          <w:r w:rsidRPr="00C05435">
            <w:rPr>
              <w:rFonts w:ascii="Verdana" w:hAnsi="Verdana"/>
              <w:iCs/>
              <w:sz w:val="16"/>
              <w:lang w:val="en-US"/>
            </w:rPr>
            <w:t>Stockholm</w:t>
          </w:r>
        </w:p>
        <w:p w14:paraId="404A88DD" w14:textId="77777777" w:rsidR="00EC792A"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 xml:space="preserve">Org.nr: </w:t>
          </w:r>
          <w:bookmarkStart w:id="19" w:name="bi_on"/>
          <w:bookmarkEnd w:id="19"/>
          <w:r w:rsidRPr="00C05435">
            <w:rPr>
              <w:rFonts w:ascii="Verdana" w:hAnsi="Verdana"/>
              <w:iCs/>
              <w:sz w:val="16"/>
              <w:lang w:val="en-US"/>
            </w:rPr>
            <w:t>232100-0016</w:t>
          </w:r>
        </w:p>
        <w:p w14:paraId="06715976" w14:textId="77777777" w:rsidR="00EC792A"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www.sll.se</w:t>
          </w:r>
        </w:p>
      </w:tc>
    </w:tr>
    <w:tr w:rsidR="00844F98" w14:paraId="1E553A2E" w14:textId="77777777" w:rsidTr="00BF6630">
      <w:trPr>
        <w:cantSplit/>
        <w:trHeight w:hRule="exact" w:val="340"/>
      </w:trPr>
      <w:tc>
        <w:tcPr>
          <w:tcW w:w="9271" w:type="dxa"/>
          <w:gridSpan w:val="3"/>
          <w:tcMar>
            <w:left w:w="57" w:type="dxa"/>
            <w:right w:w="108" w:type="dxa"/>
          </w:tcMar>
        </w:tcPr>
        <w:p w14:paraId="1A35D5BC" w14:textId="77777777" w:rsidR="00EC792A" w:rsidRDefault="00B6477E" w:rsidP="00EC792A">
          <w:pPr>
            <w:pStyle w:val="TabellSidfot"/>
            <w:spacing w:line="200" w:lineRule="atLeast"/>
            <w:rPr>
              <w:rFonts w:ascii="Verdana" w:hAnsi="Verdana"/>
              <w:sz w:val="16"/>
            </w:rPr>
          </w:pPr>
          <w:bookmarkStart w:id="20" w:name="dd_ba"/>
          <w:r>
            <w:rPr>
              <w:rFonts w:ascii="Verdana" w:hAnsi="Verdana"/>
              <w:i/>
              <w:iCs/>
              <w:sz w:val="16"/>
            </w:rPr>
            <w:t xml:space="preserve">Besök oss: </w:t>
          </w:r>
          <w:bookmarkStart w:id="21" w:name="bi_ba"/>
          <w:bookmarkEnd w:id="21"/>
          <w:r>
            <w:rPr>
              <w:rFonts w:ascii="Verdana" w:hAnsi="Verdana"/>
              <w:i/>
              <w:iCs/>
              <w:sz w:val="16"/>
            </w:rPr>
            <w:t xml:space="preserve">Gatunamn. </w:t>
          </w:r>
          <w:bookmarkStart w:id="22" w:name="dd_ce"/>
          <w:bookmarkEnd w:id="20"/>
          <w:r>
            <w:rPr>
              <w:rFonts w:ascii="Verdana" w:hAnsi="Verdana"/>
              <w:i/>
              <w:iCs/>
              <w:sz w:val="16"/>
            </w:rPr>
            <w:t xml:space="preserve">Kommunikationer: </w:t>
          </w:r>
          <w:bookmarkStart w:id="23" w:name="bi_ce"/>
          <w:bookmarkEnd w:id="22"/>
          <w:bookmarkEnd w:id="23"/>
          <w:r>
            <w:rPr>
              <w:rFonts w:ascii="Verdana" w:hAnsi="Verdana"/>
              <w:i/>
              <w:iCs/>
              <w:sz w:val="16"/>
            </w:rPr>
            <w:t xml:space="preserve">se www.sl.se </w:t>
          </w:r>
        </w:p>
      </w:tc>
    </w:tr>
    <w:tr w:rsidR="00844F98" w14:paraId="611C2FF4" w14:textId="77777777" w:rsidTr="00BF6630">
      <w:trPr>
        <w:cantSplit/>
        <w:trHeight w:hRule="exact" w:val="198"/>
      </w:trPr>
      <w:tc>
        <w:tcPr>
          <w:tcW w:w="9271" w:type="dxa"/>
          <w:gridSpan w:val="3"/>
          <w:tcMar>
            <w:left w:w="57" w:type="dxa"/>
            <w:right w:w="108" w:type="dxa"/>
          </w:tcMar>
        </w:tcPr>
        <w:p w14:paraId="46A5C8FB" w14:textId="77777777" w:rsidR="00C05435" w:rsidRDefault="00B6477E" w:rsidP="00BD2AC4">
          <w:pPr>
            <w:pStyle w:val="zDokNamn"/>
          </w:pPr>
          <w:bookmarkStart w:id="24" w:name="zDokNamn"/>
          <w:r>
            <w:t>   </w:t>
          </w:r>
          <w:bookmarkEnd w:id="24"/>
        </w:p>
      </w:tc>
    </w:tr>
    <w:bookmarkEnd w:id="12"/>
  </w:tbl>
  <w:p w14:paraId="11689DA1" w14:textId="77777777" w:rsidR="00472B56" w:rsidRPr="00C05435" w:rsidRDefault="00155EE4" w:rsidP="00C05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8342" w14:textId="77777777" w:rsidR="003217A0" w:rsidRDefault="003217A0">
      <w:pPr>
        <w:spacing w:line="240" w:lineRule="auto"/>
      </w:pPr>
      <w:r>
        <w:separator/>
      </w:r>
    </w:p>
  </w:footnote>
  <w:footnote w:type="continuationSeparator" w:id="0">
    <w:p w14:paraId="2A6742E7" w14:textId="77777777" w:rsidR="003217A0" w:rsidRDefault="00321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8" w:type="dxa"/>
      <w:tblInd w:w="-839" w:type="dxa"/>
      <w:tblLook w:val="00A0" w:firstRow="1" w:lastRow="0" w:firstColumn="1" w:lastColumn="0" w:noHBand="0" w:noVBand="0"/>
    </w:tblPr>
    <w:tblGrid>
      <w:gridCol w:w="732"/>
      <w:gridCol w:w="4686"/>
      <w:gridCol w:w="3191"/>
      <w:gridCol w:w="798"/>
      <w:gridCol w:w="1491"/>
    </w:tblGrid>
    <w:tr w:rsidR="00844F98" w14:paraId="22D6ED09" w14:textId="77777777" w:rsidTr="00932CF1">
      <w:trPr>
        <w:cantSplit/>
        <w:trHeight w:hRule="exact" w:val="737"/>
      </w:trPr>
      <w:tc>
        <w:tcPr>
          <w:tcW w:w="5418" w:type="dxa"/>
          <w:gridSpan w:val="2"/>
        </w:tcPr>
        <w:p w14:paraId="2B76A04A" w14:textId="77777777" w:rsidR="00472B56" w:rsidRDefault="00B6477E" w:rsidP="009A6916">
          <w:pPr>
            <w:pStyle w:val="Tabellsidhuvud"/>
          </w:pPr>
          <w:r>
            <w:rPr>
              <w:noProof/>
            </w:rPr>
            <w:drawing>
              <wp:inline distT="0" distB="0" distL="0" distR="0" wp14:anchorId="06832E25" wp14:editId="718DE63A">
                <wp:extent cx="2041200" cy="367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36790" name="Region Stockholm_Svart.svg"/>
                        <pic:cNvPicPr/>
                      </pic:nvPicPr>
                      <pic:blipFill>
                        <a:blip>
                          <a:extLst>
                            <a:ext uri="{28A0092B-C50C-407E-A947-70E740481C1C}">
                              <a14:useLocalDpi xmlns:a14="http://schemas.microsoft.com/office/drawing/2010/main" val="0"/>
                            </a:ext>
                          </a:extLst>
                        </a:blip>
                        <a:stretch>
                          <a:fillRect/>
                        </a:stretch>
                      </pic:blipFill>
                      <pic:spPr>
                        <a:xfrm>
                          <a:off x="0" y="0"/>
                          <a:ext cx="2041200" cy="367200"/>
                        </a:xfrm>
                        <a:prstGeom prst="rect">
                          <a:avLst/>
                        </a:prstGeom>
                      </pic:spPr>
                    </pic:pic>
                  </a:graphicData>
                </a:graphic>
              </wp:inline>
            </w:drawing>
          </w:r>
        </w:p>
      </w:tc>
      <w:tc>
        <w:tcPr>
          <w:tcW w:w="3989" w:type="dxa"/>
          <w:gridSpan w:val="2"/>
          <w:vAlign w:val="bottom"/>
        </w:tcPr>
        <w:p w14:paraId="00F00CAE" w14:textId="77777777" w:rsidR="00472B56" w:rsidRDefault="00155EE4">
          <w:pPr>
            <w:pStyle w:val="Tabellsidhuvud"/>
          </w:pPr>
        </w:p>
      </w:tc>
      <w:tc>
        <w:tcPr>
          <w:tcW w:w="1491" w:type="dxa"/>
        </w:tcPr>
        <w:p w14:paraId="142321DE" w14:textId="77777777" w:rsidR="00472B56" w:rsidRDefault="00B6477E">
          <w:pPr>
            <w:pStyle w:val="Tabellsidhuvud"/>
            <w:spacing w:before="340"/>
          </w:pPr>
          <w:r>
            <w:fldChar w:fldCharType="begin"/>
          </w:r>
          <w:r>
            <w:instrText xml:space="preserve"> PAGE   \* MERGEFORMAT </w:instrText>
          </w:r>
          <w:r>
            <w:fldChar w:fldCharType="separate"/>
          </w:r>
          <w:r>
            <w:rPr>
              <w:noProof/>
            </w:rPr>
            <w:t>2</w:t>
          </w:r>
          <w: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t>)</w:t>
          </w:r>
        </w:p>
      </w:tc>
    </w:tr>
    <w:tr w:rsidR="00844F98" w14:paraId="5907D0E2" w14:textId="77777777" w:rsidTr="00932CF1">
      <w:trPr>
        <w:gridBefore w:val="1"/>
        <w:wBefore w:w="732" w:type="dxa"/>
        <w:cantSplit/>
        <w:trHeight w:hRule="exact" w:val="907"/>
      </w:trPr>
      <w:tc>
        <w:tcPr>
          <w:tcW w:w="4686" w:type="dxa"/>
        </w:tcPr>
        <w:p w14:paraId="2A5037C4" w14:textId="77777777" w:rsidR="00472B56" w:rsidRDefault="00155EE4">
          <w:pPr>
            <w:pStyle w:val="Tabellsidhuvud"/>
          </w:pPr>
        </w:p>
      </w:tc>
      <w:tc>
        <w:tcPr>
          <w:tcW w:w="3191" w:type="dxa"/>
        </w:tcPr>
        <w:p w14:paraId="627832F4" w14:textId="60DB8AA1" w:rsidR="00472B56" w:rsidRDefault="00353D11">
          <w:pPr>
            <w:pStyle w:val="zDokTyp"/>
          </w:pPr>
          <w:fldSimple w:instr=" STYLEREF zDokTyp \* MERGEFORMAT ">
            <w:r w:rsidR="00155EE4">
              <w:rPr>
                <w:noProof/>
              </w:rPr>
              <w:t>Minnesanteckning</w:t>
            </w:r>
          </w:fldSimple>
        </w:p>
        <w:p w14:paraId="3847AD8B" w14:textId="0D137D9D" w:rsidR="00472B56" w:rsidRDefault="00B6477E">
          <w:pPr>
            <w:pStyle w:val="Tabellsidhuvud"/>
          </w:pPr>
          <w:r>
            <w:rPr>
              <w:noProof/>
            </w:rPr>
            <w:fldChar w:fldCharType="begin"/>
          </w:r>
          <w:r>
            <w:rPr>
              <w:noProof/>
            </w:rPr>
            <w:instrText xml:space="preserve"> STYLEREF  zDatum  \* MERGEFORMAT </w:instrText>
          </w:r>
          <w:r>
            <w:rPr>
              <w:noProof/>
            </w:rPr>
            <w:fldChar w:fldCharType="separate"/>
          </w:r>
          <w:r w:rsidR="00155EE4">
            <w:rPr>
              <w:noProof/>
            </w:rPr>
            <w:t>2023-09-05</w:t>
          </w:r>
          <w:r>
            <w:rPr>
              <w:noProof/>
            </w:rPr>
            <w:fldChar w:fldCharType="end"/>
          </w:r>
        </w:p>
      </w:tc>
      <w:tc>
        <w:tcPr>
          <w:tcW w:w="2289" w:type="dxa"/>
          <w:gridSpan w:val="2"/>
        </w:tcPr>
        <w:p w14:paraId="30D9890F" w14:textId="45334AF7" w:rsidR="00472B56" w:rsidRDefault="00B6477E">
          <w:pPr>
            <w:pStyle w:val="Tabellsidhuvud"/>
          </w:pPr>
          <w:r>
            <w:rPr>
              <w:noProof/>
            </w:rPr>
            <w:fldChar w:fldCharType="begin"/>
          </w:r>
          <w:r>
            <w:rPr>
              <w:noProof/>
            </w:rPr>
            <w:instrText xml:space="preserve"> STYLEREF zDnrLead \* MERGEFORMAT </w:instrText>
          </w:r>
          <w:r>
            <w:rPr>
              <w:noProof/>
            </w:rPr>
            <w:fldChar w:fldCharType="separate"/>
          </w:r>
          <w:r w:rsidR="00155EE4">
            <w:rPr>
              <w:noProof/>
            </w:rPr>
            <w:t>Diarienummer</w:t>
          </w:r>
          <w:r>
            <w:rPr>
              <w:noProof/>
            </w:rPr>
            <w:fldChar w:fldCharType="end"/>
          </w:r>
        </w:p>
        <w:p w14:paraId="246BDCF1" w14:textId="4BE9963A" w:rsidR="00472B56" w:rsidRDefault="00B6477E">
          <w:pPr>
            <w:pStyle w:val="Tabellsidhuvud"/>
          </w:pPr>
          <w:r>
            <w:rPr>
              <w:bCs/>
              <w:noProof/>
            </w:rPr>
            <w:fldChar w:fldCharType="begin"/>
          </w:r>
          <w:r>
            <w:rPr>
              <w:bCs/>
              <w:noProof/>
            </w:rPr>
            <w:instrText xml:space="preserve"> STYLEREF  zDnr  \* MERGEFORMAT </w:instrText>
          </w:r>
          <w:r>
            <w:rPr>
              <w:bCs/>
              <w:noProof/>
            </w:rPr>
            <w:fldChar w:fldCharType="separate"/>
          </w:r>
          <w:r w:rsidR="00155EE4">
            <w:rPr>
              <w:bCs/>
              <w:noProof/>
            </w:rPr>
            <w:t>SLSO</w:t>
          </w:r>
          <w:r w:rsidR="00155EE4" w:rsidRPr="00155EE4">
            <w:rPr>
              <w:noProof/>
            </w:rPr>
            <w:t xml:space="preserve"> 2023</w:t>
          </w:r>
          <w:r w:rsidR="00155EE4">
            <w:rPr>
              <w:bCs/>
              <w:noProof/>
            </w:rPr>
            <w:t>–0049</w:t>
          </w:r>
          <w:r>
            <w:rPr>
              <w:noProof/>
            </w:rPr>
            <w:fldChar w:fldCharType="end"/>
          </w:r>
        </w:p>
      </w:tc>
    </w:tr>
  </w:tbl>
  <w:p w14:paraId="1BE544F2" w14:textId="77777777" w:rsidR="00472B56" w:rsidRDefault="00155EE4">
    <w:pPr>
      <w:pStyle w:val="Sidhuvud"/>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E40" w14:textId="77777777" w:rsidR="00472B56" w:rsidRDefault="00B6477E">
    <w:pPr>
      <w:pStyle w:val="Sidhuvud"/>
      <w:rPr>
        <w:sz w:val="2"/>
        <w:szCs w:val="2"/>
      </w:rPr>
    </w:pPr>
    <w:r>
      <w:rPr>
        <w:noProof/>
        <w:sz w:val="2"/>
        <w:szCs w:val="2"/>
      </w:rPr>
      <mc:AlternateContent>
        <mc:Choice Requires="wps">
          <w:drawing>
            <wp:anchor distT="0" distB="0" distL="114300" distR="114300" simplePos="0" relativeHeight="251658240" behindDoc="0" locked="0" layoutInCell="1" allowOverlap="1" wp14:anchorId="6BC64663" wp14:editId="308745F7">
              <wp:simplePos x="0" y="0"/>
              <wp:positionH relativeFrom="column">
                <wp:posOffset>5495925</wp:posOffset>
              </wp:positionH>
              <wp:positionV relativeFrom="paragraph">
                <wp:posOffset>220345</wp:posOffset>
              </wp:positionV>
              <wp:extent cx="609600" cy="264160"/>
              <wp:effectExtent l="0"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F443" w14:textId="77777777" w:rsidR="00472B56" w:rsidRDefault="00B6477E">
                          <w:pPr>
                            <w:pStyle w:val="Tabellsidhuvud"/>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w:instrText>
                          </w:r>
                          <w:r>
                            <w:rPr>
                              <w:noProof/>
                            </w:rPr>
                            <w:fldChar w:fldCharType="separate"/>
                          </w:r>
                          <w:r>
                            <w:rPr>
                              <w:noProof/>
                            </w:rPr>
                            <w:t>1</w:t>
                          </w:r>
                          <w:r>
                            <w:rPr>
                              <w:noProof/>
                            </w:rPr>
                            <w:fldChar w:fldCharType="end"/>
                          </w: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C64663" id="_x0000_t202" coordsize="21600,21600" o:spt="202" path="m,l,21600r21600,l21600,xe">
              <v:stroke joinstyle="miter"/>
              <v:path gradientshapeok="t" o:connecttype="rect"/>
            </v:shapetype>
            <v:shape id="Text Box 2" o:spid="_x0000_s1026" type="#_x0000_t202" style="position:absolute;margin-left:432.75pt;margin-top:17.35pt;width:48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" filled="f" stroked="f">
              <v:textbox inset="0,0,0,0">
                <w:txbxContent>
                  <w:p w14:paraId="5093F443" w14:textId="77777777" w:rsidR="00472B56" w:rsidRDefault="00B6477E">
                    <w:pPr>
                      <w:pStyle w:val="Tabellsidhuvud"/>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w:instrText>
                    </w:r>
                    <w:r>
                      <w:rPr>
                        <w:noProof/>
                      </w:rPr>
                      <w:fldChar w:fldCharType="separate"/>
                    </w:r>
                    <w:r>
                      <w:rPr>
                        <w:noProof/>
                      </w:rPr>
                      <w:t>1</w:t>
                    </w:r>
                    <w:r>
                      <w:rPr>
                        <w:noProof/>
                      </w:rPr>
                      <w:fldChar w:fldCharType="end"/>
                    </w:r>
                    <w: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6484"/>
    <w:multiLevelType w:val="singleLevel"/>
    <w:tmpl w:val="A8BA528C"/>
    <w:lvl w:ilvl="0">
      <w:start w:val="1"/>
      <w:numFmt w:val="decimal"/>
      <w:pStyle w:val="RubrikNr"/>
      <w:lvlText w:val="%1"/>
      <w:legacy w:legacy="1" w:legacySpace="0" w:legacyIndent="567"/>
      <w:lvlJc w:val="left"/>
      <w:pPr>
        <w:ind w:left="567" w:hanging="567"/>
      </w:pPr>
      <w:rPr>
        <w:rFonts w:ascii="Georgia" w:hAnsi="Georgia" w:hint="default"/>
        <w:b/>
        <w:bCs w:val="0"/>
      </w:rPr>
    </w:lvl>
  </w:abstractNum>
  <w:abstractNum w:abstractNumId="1" w15:restartNumberingAfterBreak="0">
    <w:nsid w:val="32EA7D15"/>
    <w:multiLevelType w:val="hybridMultilevel"/>
    <w:tmpl w:val="B1B29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66351E"/>
    <w:multiLevelType w:val="hybridMultilevel"/>
    <w:tmpl w:val="09EAA3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A13081A"/>
    <w:multiLevelType w:val="hybridMultilevel"/>
    <w:tmpl w:val="A7062986"/>
    <w:lvl w:ilvl="0" w:tplc="5868E708">
      <w:start w:val="1"/>
      <w:numFmt w:val="decimal"/>
      <w:pStyle w:val="Nr-lista"/>
      <w:lvlText w:val="%1"/>
      <w:lvlJc w:val="left"/>
      <w:pPr>
        <w:tabs>
          <w:tab w:val="num" w:pos="425"/>
        </w:tabs>
        <w:ind w:left="425" w:hanging="425"/>
      </w:pPr>
      <w:rPr>
        <w:rFonts w:hint="default"/>
      </w:rPr>
    </w:lvl>
    <w:lvl w:ilvl="1" w:tplc="B1A82D0A" w:tentative="1">
      <w:start w:val="1"/>
      <w:numFmt w:val="lowerLetter"/>
      <w:lvlText w:val="%2."/>
      <w:lvlJc w:val="left"/>
      <w:pPr>
        <w:tabs>
          <w:tab w:val="num" w:pos="1080"/>
        </w:tabs>
        <w:ind w:left="1080" w:hanging="360"/>
      </w:pPr>
    </w:lvl>
    <w:lvl w:ilvl="2" w:tplc="4BE887E8" w:tentative="1">
      <w:start w:val="1"/>
      <w:numFmt w:val="lowerRoman"/>
      <w:lvlText w:val="%3."/>
      <w:lvlJc w:val="right"/>
      <w:pPr>
        <w:tabs>
          <w:tab w:val="num" w:pos="1800"/>
        </w:tabs>
        <w:ind w:left="1800" w:hanging="180"/>
      </w:pPr>
    </w:lvl>
    <w:lvl w:ilvl="3" w:tplc="4C943BE2" w:tentative="1">
      <w:start w:val="1"/>
      <w:numFmt w:val="decimal"/>
      <w:lvlText w:val="%4."/>
      <w:lvlJc w:val="left"/>
      <w:pPr>
        <w:tabs>
          <w:tab w:val="num" w:pos="2520"/>
        </w:tabs>
        <w:ind w:left="2520" w:hanging="360"/>
      </w:pPr>
    </w:lvl>
    <w:lvl w:ilvl="4" w:tplc="B47C74D2" w:tentative="1">
      <w:start w:val="1"/>
      <w:numFmt w:val="lowerLetter"/>
      <w:lvlText w:val="%5."/>
      <w:lvlJc w:val="left"/>
      <w:pPr>
        <w:tabs>
          <w:tab w:val="num" w:pos="3240"/>
        </w:tabs>
        <w:ind w:left="3240" w:hanging="360"/>
      </w:pPr>
    </w:lvl>
    <w:lvl w:ilvl="5" w:tplc="FFCE247C" w:tentative="1">
      <w:start w:val="1"/>
      <w:numFmt w:val="lowerRoman"/>
      <w:lvlText w:val="%6."/>
      <w:lvlJc w:val="right"/>
      <w:pPr>
        <w:tabs>
          <w:tab w:val="num" w:pos="3960"/>
        </w:tabs>
        <w:ind w:left="3960" w:hanging="180"/>
      </w:pPr>
    </w:lvl>
    <w:lvl w:ilvl="6" w:tplc="1F3A38F4" w:tentative="1">
      <w:start w:val="1"/>
      <w:numFmt w:val="decimal"/>
      <w:lvlText w:val="%7."/>
      <w:lvlJc w:val="left"/>
      <w:pPr>
        <w:tabs>
          <w:tab w:val="num" w:pos="4680"/>
        </w:tabs>
        <w:ind w:left="4680" w:hanging="360"/>
      </w:pPr>
    </w:lvl>
    <w:lvl w:ilvl="7" w:tplc="783E702E" w:tentative="1">
      <w:start w:val="1"/>
      <w:numFmt w:val="lowerLetter"/>
      <w:lvlText w:val="%8."/>
      <w:lvlJc w:val="left"/>
      <w:pPr>
        <w:tabs>
          <w:tab w:val="num" w:pos="5400"/>
        </w:tabs>
        <w:ind w:left="5400" w:hanging="360"/>
      </w:pPr>
    </w:lvl>
    <w:lvl w:ilvl="8" w:tplc="0F28DEEE" w:tentative="1">
      <w:start w:val="1"/>
      <w:numFmt w:val="lowerRoman"/>
      <w:lvlText w:val="%9."/>
      <w:lvlJc w:val="right"/>
      <w:pPr>
        <w:tabs>
          <w:tab w:val="num" w:pos="6120"/>
        </w:tabs>
        <w:ind w:left="6120" w:hanging="180"/>
      </w:pPr>
    </w:lvl>
  </w:abstractNum>
  <w:num w:numId="1" w16cid:durableId="2147160504">
    <w:abstractNumId w:val="3"/>
  </w:num>
  <w:num w:numId="2" w16cid:durableId="38210826">
    <w:abstractNumId w:val="0"/>
  </w:num>
  <w:num w:numId="3" w16cid:durableId="989137319">
    <w:abstractNumId w:val="0"/>
  </w:num>
  <w:num w:numId="4" w16cid:durableId="1098210939">
    <w:abstractNumId w:val="1"/>
  </w:num>
  <w:num w:numId="5" w16cid:durableId="203673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98"/>
    <w:rsid w:val="000948B5"/>
    <w:rsid w:val="000B5AF4"/>
    <w:rsid w:val="000D6265"/>
    <w:rsid w:val="000D7330"/>
    <w:rsid w:val="000F4EAF"/>
    <w:rsid w:val="001132BD"/>
    <w:rsid w:val="00113CCD"/>
    <w:rsid w:val="001268A1"/>
    <w:rsid w:val="00155EE4"/>
    <w:rsid w:val="001755E5"/>
    <w:rsid w:val="00175727"/>
    <w:rsid w:val="00187528"/>
    <w:rsid w:val="001B048B"/>
    <w:rsid w:val="001B6C7E"/>
    <w:rsid w:val="001C34F3"/>
    <w:rsid w:val="00203A47"/>
    <w:rsid w:val="00237F10"/>
    <w:rsid w:val="00245AA9"/>
    <w:rsid w:val="00255DA8"/>
    <w:rsid w:val="00257082"/>
    <w:rsid w:val="002D7028"/>
    <w:rsid w:val="00305BA1"/>
    <w:rsid w:val="003217A0"/>
    <w:rsid w:val="00331970"/>
    <w:rsid w:val="00353D11"/>
    <w:rsid w:val="00372AA9"/>
    <w:rsid w:val="003C7914"/>
    <w:rsid w:val="00462D00"/>
    <w:rsid w:val="004708A6"/>
    <w:rsid w:val="00474D9B"/>
    <w:rsid w:val="00490135"/>
    <w:rsid w:val="004D4C7D"/>
    <w:rsid w:val="005334A3"/>
    <w:rsid w:val="0055229B"/>
    <w:rsid w:val="0056522D"/>
    <w:rsid w:val="0057629A"/>
    <w:rsid w:val="005A53BE"/>
    <w:rsid w:val="005A63EB"/>
    <w:rsid w:val="005D3D0F"/>
    <w:rsid w:val="005F6DF2"/>
    <w:rsid w:val="0060704C"/>
    <w:rsid w:val="00681FDE"/>
    <w:rsid w:val="006A689E"/>
    <w:rsid w:val="006F1551"/>
    <w:rsid w:val="00750082"/>
    <w:rsid w:val="00750AC5"/>
    <w:rsid w:val="007854C1"/>
    <w:rsid w:val="007B4F35"/>
    <w:rsid w:val="00837933"/>
    <w:rsid w:val="00844F98"/>
    <w:rsid w:val="008B698F"/>
    <w:rsid w:val="00912B25"/>
    <w:rsid w:val="0094215D"/>
    <w:rsid w:val="0096196D"/>
    <w:rsid w:val="009A01D1"/>
    <w:rsid w:val="009E281B"/>
    <w:rsid w:val="00A124BB"/>
    <w:rsid w:val="00A72032"/>
    <w:rsid w:val="00A9464D"/>
    <w:rsid w:val="00AA7908"/>
    <w:rsid w:val="00B167EA"/>
    <w:rsid w:val="00B6477E"/>
    <w:rsid w:val="00B73A80"/>
    <w:rsid w:val="00B76CB5"/>
    <w:rsid w:val="00B86ED1"/>
    <w:rsid w:val="00B973B9"/>
    <w:rsid w:val="00BE0C93"/>
    <w:rsid w:val="00BE1314"/>
    <w:rsid w:val="00BE6AD3"/>
    <w:rsid w:val="00BF47AA"/>
    <w:rsid w:val="00C52A02"/>
    <w:rsid w:val="00C55C11"/>
    <w:rsid w:val="00CC49F9"/>
    <w:rsid w:val="00CE27C0"/>
    <w:rsid w:val="00D23CD5"/>
    <w:rsid w:val="00D332B4"/>
    <w:rsid w:val="00D34C5B"/>
    <w:rsid w:val="00DB2B79"/>
    <w:rsid w:val="00DB4485"/>
    <w:rsid w:val="00DE2B8A"/>
    <w:rsid w:val="00E1198D"/>
    <w:rsid w:val="00E9462F"/>
    <w:rsid w:val="00EE34ED"/>
    <w:rsid w:val="00EF3F66"/>
    <w:rsid w:val="00F01C91"/>
    <w:rsid w:val="00F4401A"/>
    <w:rsid w:val="00F45754"/>
    <w:rsid w:val="00F75F8E"/>
    <w:rsid w:val="00FE026F"/>
    <w:rsid w:val="00FE0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C1F0"/>
  <w15:docId w15:val="{8DD73EBD-A33D-4C26-B2FE-C72AAD83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A3"/>
    <w:pPr>
      <w:spacing w:line="280" w:lineRule="atLeast"/>
    </w:pPr>
    <w:rPr>
      <w:rFonts w:ascii="Georgia" w:hAnsi="Georgia"/>
      <w:sz w:val="22"/>
      <w:szCs w:val="24"/>
    </w:rPr>
  </w:style>
  <w:style w:type="paragraph" w:styleId="Rubrik1">
    <w:name w:val="heading 1"/>
    <w:basedOn w:val="Normal"/>
    <w:next w:val="Normal"/>
    <w:qFormat/>
    <w:pPr>
      <w:keepNext/>
      <w:spacing w:line="400" w:lineRule="atLeast"/>
      <w:outlineLvl w:val="0"/>
    </w:pPr>
    <w:rPr>
      <w:rFonts w:cs="Arial"/>
      <w:b/>
      <w:bCs/>
      <w:kern w:val="32"/>
      <w:sz w:val="32"/>
      <w:szCs w:val="28"/>
    </w:rPr>
  </w:style>
  <w:style w:type="paragraph" w:styleId="Rubrik2">
    <w:name w:val="heading 2"/>
    <w:basedOn w:val="Normal"/>
    <w:next w:val="Normal"/>
    <w:qFormat/>
    <w:pPr>
      <w:keepNext/>
      <w:spacing w:line="320" w:lineRule="atLeast"/>
      <w:outlineLvl w:val="1"/>
    </w:pPr>
    <w:rPr>
      <w:rFonts w:cs="Arial"/>
      <w:bCs/>
      <w:iCs/>
      <w:sz w:val="32"/>
      <w:szCs w:val="28"/>
    </w:rPr>
  </w:style>
  <w:style w:type="paragraph" w:styleId="Rubrik3">
    <w:name w:val="heading 3"/>
    <w:basedOn w:val="Normal"/>
    <w:next w:val="Normal"/>
    <w:qFormat/>
    <w:pPr>
      <w:keepNext/>
      <w:outlineLvl w:val="2"/>
    </w:pPr>
    <w:rPr>
      <w:rFonts w:cs="Arial"/>
      <w:b/>
      <w:bCs/>
      <w:sz w:val="26"/>
      <w:lang w:val="en-GB"/>
    </w:rPr>
  </w:style>
  <w:style w:type="paragraph" w:styleId="Rubrik4">
    <w:name w:val="heading 4"/>
    <w:basedOn w:val="Normal"/>
    <w:next w:val="Normal"/>
    <w:qFormat/>
    <w:pPr>
      <w:keepNext/>
      <w:outlineLvl w:val="3"/>
    </w:pPr>
    <w:rPr>
      <w:b/>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numrering">
    <w:name w:val="Sidnumrering"/>
    <w:basedOn w:val="Sidhuvud"/>
    <w:semiHidden/>
    <w:pPr>
      <w:spacing w:before="340" w:line="240" w:lineRule="atLeast"/>
      <w:jc w:val="both"/>
    </w:pPr>
    <w:rPr>
      <w:rFonts w:ascii="Verdana" w:hAnsi="Verdana"/>
      <w:sz w:val="18"/>
    </w:rPr>
  </w:style>
  <w:style w:type="paragraph" w:customStyle="1" w:styleId="zDokTyp">
    <w:name w:val="zDokTyp"/>
    <w:basedOn w:val="Normal"/>
    <w:semiHidden/>
    <w:pPr>
      <w:spacing w:line="240" w:lineRule="atLeast"/>
    </w:pPr>
    <w:rPr>
      <w:rFonts w:ascii="Verdana" w:hAnsi="Verdana"/>
      <w:caps/>
      <w:sz w:val="18"/>
    </w:rPr>
  </w:style>
  <w:style w:type="paragraph" w:customStyle="1" w:styleId="zDatum">
    <w:name w:val="zDatum"/>
    <w:basedOn w:val="Tabellsidhuvud"/>
    <w:semiHidden/>
  </w:style>
  <w:style w:type="paragraph" w:customStyle="1" w:styleId="rendemening">
    <w:name w:val="Ärendemening"/>
    <w:basedOn w:val="Normal"/>
    <w:next w:val="Normal"/>
    <w:rPr>
      <w:b/>
    </w:rPr>
  </w:style>
  <w:style w:type="paragraph" w:styleId="Sidhuvud">
    <w:name w:val="header"/>
    <w:basedOn w:val="Normal"/>
    <w:semiHidden/>
    <w:pPr>
      <w:tabs>
        <w:tab w:val="center" w:pos="4536"/>
        <w:tab w:val="right" w:pos="9072"/>
      </w:tabs>
      <w:spacing w:line="240" w:lineRule="auto"/>
    </w:pPr>
  </w:style>
  <w:style w:type="paragraph" w:styleId="Sidfot">
    <w:name w:val="footer"/>
    <w:basedOn w:val="Normal"/>
    <w:semiHidden/>
    <w:pPr>
      <w:tabs>
        <w:tab w:val="center" w:pos="4536"/>
        <w:tab w:val="right" w:pos="9072"/>
      </w:tabs>
      <w:spacing w:line="240" w:lineRule="auto"/>
    </w:pPr>
    <w:rPr>
      <w:rFonts w:ascii="Verdana" w:hAnsi="Verdana"/>
      <w:sz w:val="16"/>
    </w:rPr>
  </w:style>
  <w:style w:type="character" w:styleId="Sidnummer">
    <w:name w:val="page number"/>
    <w:basedOn w:val="Standardstycketeckensnitt"/>
    <w:semiHidden/>
  </w:style>
  <w:style w:type="paragraph" w:customStyle="1" w:styleId="zDokNamn">
    <w:name w:val="zDokNamn"/>
    <w:basedOn w:val="Normal"/>
    <w:pPr>
      <w:spacing w:line="240" w:lineRule="auto"/>
    </w:pPr>
    <w:rPr>
      <w:rFonts w:ascii="Verdana" w:hAnsi="Verdana" w:cs="Arial"/>
      <w:sz w:val="12"/>
      <w:szCs w:val="12"/>
    </w:rPr>
  </w:style>
  <w:style w:type="paragraph" w:customStyle="1" w:styleId="zDnr">
    <w:name w:val="zDnr"/>
    <w:basedOn w:val="Normal"/>
    <w:semiHidden/>
    <w:pPr>
      <w:spacing w:line="240" w:lineRule="atLeast"/>
    </w:pPr>
    <w:rPr>
      <w:rFonts w:ascii="Verdana" w:hAnsi="Verdana"/>
      <w:sz w:val="18"/>
    </w:rPr>
  </w:style>
  <w:style w:type="paragraph" w:customStyle="1" w:styleId="Tabellsidhuvud">
    <w:name w:val="Tabellsidhuvud"/>
    <w:basedOn w:val="Normal"/>
    <w:semiHidden/>
    <w:pPr>
      <w:spacing w:line="240" w:lineRule="atLeast"/>
    </w:pPr>
    <w:rPr>
      <w:rFonts w:ascii="Verdana" w:hAnsi="Verdana"/>
      <w:sz w:val="18"/>
    </w:rPr>
  </w:style>
  <w:style w:type="paragraph" w:styleId="Ballongtext">
    <w:name w:val="Balloon Text"/>
    <w:basedOn w:val="Normal"/>
    <w:semiHidden/>
    <w:rPr>
      <w:rFonts w:ascii="Tahoma" w:hAnsi="Tahoma"/>
      <w:sz w:val="16"/>
      <w:szCs w:val="16"/>
    </w:rPr>
  </w:style>
  <w:style w:type="paragraph" w:customStyle="1" w:styleId="zDoldText">
    <w:name w:val="zDoldText"/>
    <w:basedOn w:val="Normal"/>
    <w:semiHidden/>
    <w:rsid w:val="00AE7AC4"/>
    <w:pPr>
      <w:spacing w:line="240" w:lineRule="auto"/>
    </w:pPr>
    <w:rPr>
      <w:vanish/>
      <w:color w:val="0000FF"/>
    </w:rPr>
  </w:style>
  <w:style w:type="paragraph" w:styleId="Brdtext">
    <w:name w:val="Body Text"/>
    <w:basedOn w:val="Normal"/>
    <w:semiHidden/>
  </w:style>
  <w:style w:type="paragraph" w:customStyle="1" w:styleId="Nr-lista">
    <w:name w:val="Nr-lista"/>
    <w:basedOn w:val="Normal"/>
    <w:pPr>
      <w:numPr>
        <w:numId w:val="1"/>
      </w:numPr>
      <w:spacing w:afterLines="100" w:after="240" w:line="240" w:lineRule="auto"/>
    </w:pPr>
    <w:rPr>
      <w:rFonts w:ascii="Times New Roman" w:hAnsi="Times New Roman"/>
      <w:sz w:val="24"/>
    </w:rPr>
  </w:style>
  <w:style w:type="paragraph" w:customStyle="1" w:styleId="zDnrLead">
    <w:name w:val="zDnrLead"/>
    <w:basedOn w:val="zDnr"/>
    <w:next w:val="zDnr"/>
    <w:semiHidden/>
    <w:rPr>
      <w:iCs/>
    </w:rPr>
  </w:style>
  <w:style w:type="paragraph" w:customStyle="1" w:styleId="RubrikNr">
    <w:name w:val="RubrikNr"/>
    <w:basedOn w:val="Rubrik3"/>
    <w:next w:val="Normal"/>
    <w:rsid w:val="00697328"/>
    <w:pPr>
      <w:numPr>
        <w:numId w:val="3"/>
      </w:numPr>
      <w:spacing w:before="240" w:after="240" w:line="240" w:lineRule="auto"/>
    </w:pPr>
    <w:rPr>
      <w:rFonts w:cs="Times New Roman"/>
      <w:bCs w:val="0"/>
      <w:sz w:val="22"/>
    </w:rPr>
  </w:style>
  <w:style w:type="paragraph" w:customStyle="1" w:styleId="TabellSidfot">
    <w:name w:val="TabellSidfot"/>
    <w:basedOn w:val="Normal"/>
    <w:rsid w:val="00C05435"/>
    <w:pPr>
      <w:spacing w:line="240" w:lineRule="auto"/>
    </w:pPr>
    <w:rPr>
      <w:rFonts w:ascii="Times New Roman" w:hAnsi="Times New Roman"/>
      <w:sz w:val="18"/>
      <w:szCs w:val="18"/>
    </w:rPr>
  </w:style>
  <w:style w:type="paragraph" w:styleId="Liststycke">
    <w:name w:val="List Paragraph"/>
    <w:basedOn w:val="Normal"/>
    <w:uiPriority w:val="34"/>
    <w:unhideWhenUsed/>
    <w:qFormat/>
    <w:rsid w:val="00462D00"/>
    <w:pPr>
      <w:ind w:left="720"/>
      <w:contextualSpacing/>
    </w:pPr>
  </w:style>
  <w:style w:type="character" w:styleId="Hyperlnk">
    <w:name w:val="Hyperlink"/>
    <w:basedOn w:val="Standardstycketeckensnitt"/>
    <w:uiPriority w:val="99"/>
    <w:unhideWhenUsed/>
    <w:rsid w:val="00D23CD5"/>
    <w:rPr>
      <w:color w:val="0000FF"/>
      <w:u w:val="single"/>
    </w:rPr>
  </w:style>
  <w:style w:type="character" w:styleId="Olstomnmnande">
    <w:name w:val="Unresolved Mention"/>
    <w:basedOn w:val="Standardstycketeckensnitt"/>
    <w:rsid w:val="00D23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5744">
      <w:bodyDiv w:val="1"/>
      <w:marLeft w:val="0"/>
      <w:marRight w:val="0"/>
      <w:marTop w:val="0"/>
      <w:marBottom w:val="0"/>
      <w:divBdr>
        <w:top w:val="none" w:sz="0" w:space="0" w:color="auto"/>
        <w:left w:val="none" w:sz="0" w:space="0" w:color="auto"/>
        <w:bottom w:val="none" w:sz="0" w:space="0" w:color="auto"/>
        <w:right w:val="none" w:sz="0" w:space="0" w:color="auto"/>
      </w:divBdr>
    </w:div>
    <w:div w:id="778378499">
      <w:bodyDiv w:val="1"/>
      <w:marLeft w:val="0"/>
      <w:marRight w:val="0"/>
      <w:marTop w:val="0"/>
      <w:marBottom w:val="0"/>
      <w:divBdr>
        <w:top w:val="none" w:sz="0" w:space="0" w:color="auto"/>
        <w:left w:val="none" w:sz="0" w:space="0" w:color="auto"/>
        <w:bottom w:val="none" w:sz="0" w:space="0" w:color="auto"/>
        <w:right w:val="none" w:sz="0" w:space="0" w:color="auto"/>
      </w:divBdr>
    </w:div>
    <w:div w:id="803040028">
      <w:bodyDiv w:val="1"/>
      <w:marLeft w:val="0"/>
      <w:marRight w:val="0"/>
      <w:marTop w:val="0"/>
      <w:marBottom w:val="0"/>
      <w:divBdr>
        <w:top w:val="none" w:sz="0" w:space="0" w:color="auto"/>
        <w:left w:val="none" w:sz="0" w:space="0" w:color="auto"/>
        <w:bottom w:val="none" w:sz="0" w:space="0" w:color="auto"/>
        <w:right w:val="none" w:sz="0" w:space="0" w:color="auto"/>
      </w:divBdr>
    </w:div>
    <w:div w:id="1381858040">
      <w:bodyDiv w:val="1"/>
      <w:marLeft w:val="0"/>
      <w:marRight w:val="0"/>
      <w:marTop w:val="0"/>
      <w:marBottom w:val="0"/>
      <w:divBdr>
        <w:top w:val="none" w:sz="0" w:space="0" w:color="auto"/>
        <w:left w:val="none" w:sz="0" w:space="0" w:color="auto"/>
        <w:bottom w:val="none" w:sz="0" w:space="0" w:color="auto"/>
        <w:right w:val="none" w:sz="0" w:space="0" w:color="auto"/>
      </w:divBdr>
    </w:div>
    <w:div w:id="1880314305">
      <w:bodyDiv w:val="1"/>
      <w:marLeft w:val="0"/>
      <w:marRight w:val="0"/>
      <w:marTop w:val="0"/>
      <w:marBottom w:val="0"/>
      <w:divBdr>
        <w:top w:val="none" w:sz="0" w:space="0" w:color="auto"/>
        <w:left w:val="none" w:sz="0" w:space="0" w:color="auto"/>
        <w:bottom w:val="none" w:sz="0" w:space="0" w:color="auto"/>
        <w:right w:val="none" w:sz="0" w:space="0" w:color="auto"/>
      </w:divBdr>
    </w:div>
    <w:div w:id="1909993795">
      <w:bodyDiv w:val="1"/>
      <w:marLeft w:val="0"/>
      <w:marRight w:val="0"/>
      <w:marTop w:val="0"/>
      <w:marBottom w:val="0"/>
      <w:divBdr>
        <w:top w:val="none" w:sz="0" w:space="0" w:color="auto"/>
        <w:left w:val="none" w:sz="0" w:space="0" w:color="auto"/>
        <w:bottom w:val="none" w:sz="0" w:space="0" w:color="auto"/>
        <w:right w:val="none" w:sz="0" w:space="0" w:color="auto"/>
      </w:divBdr>
    </w:div>
    <w:div w:id="20478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lkhalsoguiden.se/globalassets/verksamheter/forskning-och-utveckling/centrum-for-epidemiologi-och-samhallsmedicin/folkhalsoguiden/rapporter-och-faktablad/rapport-2023.6-hur-mar-de-allra-aldsta-i-stockholms-la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FM\Downloads\mall-for-motesanteckningar%20(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26DC-C848-4850-BC8A-3DA9830C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mall-for-motesanteckningar (5)</Template>
  <TotalTime>261</TotalTime>
  <Pages>5</Pages>
  <Words>828</Words>
  <Characters>5542</Characters>
  <Application>Microsoft Office Word</Application>
  <DocSecurity>0</DocSecurity>
  <Lines>46</Lines>
  <Paragraphs>12</Paragraphs>
  <ScaleCrop>false</ScaleCrop>
  <HeadingPairs>
    <vt:vector size="2" baseType="variant">
      <vt:variant>
        <vt:lpstr>Rubrik</vt:lpstr>
      </vt:variant>
      <vt:variant>
        <vt:i4>1</vt:i4>
      </vt:variant>
    </vt:vector>
  </HeadingPairs>
  <TitlesOfParts>
    <vt:vector size="1" baseType="lpstr">
      <vt:lpstr/>
    </vt:vector>
  </TitlesOfParts>
  <Company>IntraKey AB</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Gouali BKFM</dc:creator>
  <cp:lastModifiedBy>Henrik Gouali</cp:lastModifiedBy>
  <cp:revision>4</cp:revision>
  <cp:lastPrinted>2006-06-26T12:18:00Z</cp:lastPrinted>
  <dcterms:created xsi:type="dcterms:W3CDTF">2023-09-05T09:08:00Z</dcterms:created>
  <dcterms:modified xsi:type="dcterms:W3CDTF">2023-09-05T13:57:00Z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log">
    <vt:i4>2</vt:i4>
  </property>
  <property fmtid="{D5CDD505-2E9C-101B-9397-08002B2CF9AE}" pid="3" name="Office Key">
    <vt:lpwstr>Document</vt:lpwstr>
  </property>
</Properties>
</file>