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6F" w:rsidRDefault="0031272C">
      <w:pPr>
        <w:tabs>
          <w:tab w:val="left" w:pos="379"/>
        </w:tabs>
        <w:spacing w:before="57" w:after="57"/>
        <w:rPr>
          <w:rFonts w:ascii="Cantarell" w:hAnsi="Cantarell"/>
          <w:b/>
          <w:bCs/>
          <w:sz w:val="32"/>
          <w:szCs w:val="32"/>
        </w:rPr>
      </w:pPr>
      <w:r>
        <w:rPr>
          <w:rFonts w:ascii="Cantarell" w:hAnsi="Cantarell"/>
          <w:b/>
          <w:bCs/>
          <w:sz w:val="32"/>
          <w:szCs w:val="32"/>
        </w:rPr>
        <w:t>Vårt föreningsuppdrag</w:t>
      </w:r>
    </w:p>
    <w:p w:rsidR="00C6156F" w:rsidRDefault="00C6156F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610"/>
        <w:gridCol w:w="1598"/>
        <w:gridCol w:w="7430"/>
      </w:tblGrid>
      <w:tr w:rsidR="00C6156F">
        <w:tc>
          <w:tcPr>
            <w:tcW w:w="610" w:type="dxa"/>
          </w:tcPr>
          <w:p w:rsidR="00C6156F" w:rsidRDefault="00C6156F">
            <w:pPr>
              <w:pStyle w:val="Tabellinnehll"/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Förening har till uppgift att främja SPF Seniorernas ändamål genom att</w:t>
            </w:r>
          </w:p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proofErr w:type="gramStart"/>
            <w:r>
              <w:rPr>
                <w:rFonts w:ascii="Cantarell" w:hAnsi="Cantarell"/>
              </w:rPr>
              <w:t>-     informera</w:t>
            </w:r>
            <w:proofErr w:type="gramEnd"/>
            <w:r>
              <w:rPr>
                <w:rFonts w:ascii="Cantarell" w:hAnsi="Cantarell"/>
              </w:rPr>
              <w:t xml:space="preserve"> medlemmarna i frågor som berör dem,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proofErr w:type="gramStart"/>
            <w:r>
              <w:rPr>
                <w:rFonts w:ascii="Cantarell" w:hAnsi="Cantarell"/>
              </w:rPr>
              <w:t>-    verka</w:t>
            </w:r>
            <w:proofErr w:type="gramEnd"/>
            <w:r>
              <w:rPr>
                <w:rFonts w:ascii="Cantarell" w:hAnsi="Cantarell"/>
              </w:rPr>
              <w:t xml:space="preserve"> för social gemenskap, trygghet och trivsel bland medlemmarna,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proofErr w:type="gramStart"/>
            <w:r>
              <w:rPr>
                <w:rFonts w:ascii="Cantarell" w:hAnsi="Cantarell"/>
              </w:rPr>
              <w:t>-    tillvarata</w:t>
            </w:r>
            <w:proofErr w:type="gramEnd"/>
            <w:r>
              <w:rPr>
                <w:rFonts w:ascii="Cantarell" w:hAnsi="Cantarell"/>
              </w:rPr>
              <w:t xml:space="preserve"> medlemmarnas </w:t>
            </w:r>
            <w:r>
              <w:rPr>
                <w:rFonts w:ascii="Cantarell" w:hAnsi="Cantarell"/>
              </w:rPr>
              <w:t>intressen på det lokala planet,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proofErr w:type="gramStart"/>
            <w:r>
              <w:rPr>
                <w:rFonts w:ascii="Cantarell" w:hAnsi="Cantarell"/>
              </w:rPr>
              <w:t>-    aktivt</w:t>
            </w:r>
            <w:proofErr w:type="gramEnd"/>
            <w:r>
              <w:rPr>
                <w:rFonts w:ascii="Cantarell" w:hAnsi="Cantarell"/>
              </w:rPr>
              <w:t xml:space="preserve"> verka för att rekrytera personer som enligt stadgarna kan bli medlem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proofErr w:type="gramStart"/>
            <w:r>
              <w:rPr>
                <w:rFonts w:ascii="Cantarell" w:hAnsi="Cantarell"/>
              </w:rPr>
              <w:t>-    i</w:t>
            </w:r>
            <w:proofErr w:type="gramEnd"/>
            <w:r>
              <w:rPr>
                <w:rFonts w:ascii="Cantarell" w:hAnsi="Cantarell"/>
              </w:rPr>
              <w:t xml:space="preserve"> övrigt bedriva verksamhet som främjar förståelse och solidaritet mellan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     generationerna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Våra medlemmar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Antal medlemmar </w:t>
            </w:r>
            <w:r>
              <w:rPr>
                <w:rFonts w:ascii="Cantarell" w:hAnsi="Cantarell"/>
              </w:rPr>
              <w:t>2024-12-31 är 79 personer. Vår målsättning är att öka antalet medlemmar till 83 personer.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Vi trodde och hoppades att vårt genomförande av evenemang inom Furubyleden runt om i grannskapet skulle medverka till ökat intresse för vår förening med flera nya med</w:t>
            </w:r>
            <w:r>
              <w:rPr>
                <w:rFonts w:ascii="Cantarell" w:hAnsi="Cantarell"/>
              </w:rPr>
              <w:t>lemmar, men så verkar inte bli fallet.</w:t>
            </w:r>
          </w:p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Styrelsemöten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1598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743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Styrelsemöten hålls vid behov, troligen sex möten 2025.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1598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743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Årets program och aktiviteter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1598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743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Inga planer just nu på att söka projektpengar för 2025. Möjligen håller vi ögonen på </w:t>
            </w:r>
            <w:r>
              <w:rPr>
                <w:rFonts w:ascii="Cantarell" w:hAnsi="Cantarell"/>
              </w:rPr>
              <w:t>Kampradstiftelsen beträffande trevligheter för oss alla i föreningen.</w:t>
            </w:r>
          </w:p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Nytta &amp; Nöje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Program för våren framgår av Nyhetsbrevet, se </w:t>
            </w:r>
            <w:proofErr w:type="gramStart"/>
            <w:r>
              <w:rPr>
                <w:rFonts w:ascii="Cantarell" w:hAnsi="Cantarell"/>
              </w:rPr>
              <w:t>bilaga ?</w:t>
            </w:r>
            <w:proofErr w:type="gramEnd"/>
            <w:r>
              <w:rPr>
                <w:rFonts w:ascii="Cantarell" w:hAnsi="Cantarell"/>
              </w:rPr>
              <w:t>, som  kommer att delas ut på årsmötet. Vi erbjuder tre månadsmöten och tre kortare utflykter samt en häftigare</w:t>
            </w:r>
            <w:r>
              <w:rPr>
                <w:rFonts w:ascii="Cantarell" w:hAnsi="Cantarell"/>
              </w:rPr>
              <w:t xml:space="preserve"> utflykt som kanske kommer att presenteras separat.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Om du tycker att vi börjar bli tråkiga så fundera själv och tipsa oss i styrelsen eller Nytta &amp; Nöje.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Ingen ”vanlig” bussresa är tänkt att arrangeras under 2025. Observera att Distrikt Kronoberg erbj</w:t>
            </w:r>
            <w:r>
              <w:rPr>
                <w:rFonts w:ascii="Cantarell" w:hAnsi="Cantarell"/>
              </w:rPr>
              <w:t>uder en hel del bussresor med olika innehåll och längd.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Studiecirkeln Furubyleden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Projekt Furubyleden med pengar från </w:t>
            </w:r>
            <w:proofErr w:type="spellStart"/>
            <w:r>
              <w:rPr>
                <w:rFonts w:ascii="Cantarell" w:hAnsi="Cantarell"/>
              </w:rPr>
              <w:t>Postkodsstiftelsen</w:t>
            </w:r>
            <w:proofErr w:type="spellEnd"/>
            <w:r>
              <w:rPr>
                <w:rFonts w:ascii="Cantarell" w:hAnsi="Cantarell"/>
              </w:rPr>
              <w:t xml:space="preserve"> avslutades den 31 december 2024. En separat dokumentation om projektet inklusive resultat kommer att tas fram </w:t>
            </w:r>
            <w:r>
              <w:rPr>
                <w:rFonts w:ascii="Cantarell" w:hAnsi="Cantarell"/>
              </w:rPr>
              <w:t>och ska finnas på årsmötet.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De som hittills varit mest aktiva Furubyledens innehåll och presentation är Björn Ottosson, </w:t>
            </w:r>
            <w:r>
              <w:rPr>
                <w:rFonts w:ascii="Cantarell" w:hAnsi="Cantarell"/>
              </w:rPr>
              <w:lastRenderedPageBreak/>
              <w:t xml:space="preserve">Olle Ek, Viola Ek, Christer Estberg, Claes </w:t>
            </w:r>
            <w:proofErr w:type="spellStart"/>
            <w:r>
              <w:rPr>
                <w:rFonts w:ascii="Cantarell" w:hAnsi="Cantarell"/>
              </w:rPr>
              <w:t>Lissing</w:t>
            </w:r>
            <w:proofErr w:type="spellEnd"/>
            <w:r>
              <w:rPr>
                <w:rFonts w:ascii="Cantarell" w:hAnsi="Cantarell"/>
              </w:rPr>
              <w:t xml:space="preserve"> och Birgitta Estberg. Projektet har också fått stort stöd av Ann-Sofie Rydh, Åke Sven</w:t>
            </w:r>
            <w:r>
              <w:rPr>
                <w:rFonts w:ascii="Cantarell" w:hAnsi="Cantarell"/>
              </w:rPr>
              <w:t>sson samt Lena och Kurt Jakobsson.</w:t>
            </w: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En del arbete behöver göras under våren främst med uppsättning träskyltar på tre platser längs leden. Hur och om studiecirkeln fortsätter 2025 har ännu diskuterats.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r>
              <w:rPr>
                <w:rFonts w:ascii="Cantarell" w:hAnsi="Cantarell"/>
                <w:b/>
                <w:bCs/>
                <w:sz w:val="32"/>
                <w:szCs w:val="32"/>
              </w:rPr>
              <w:t>Seniorgården</w:t>
            </w:r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Vi har ett etablerat ett samarbete m</w:t>
            </w:r>
            <w:r>
              <w:rPr>
                <w:rFonts w:ascii="Cantarell" w:hAnsi="Cantarell"/>
              </w:rPr>
              <w:t xml:space="preserve">ed Seniorgården (Furuby IF:s klubbstuga) som drivs av Furuby IF. </w:t>
            </w:r>
            <w:proofErr w:type="gramStart"/>
            <w:r>
              <w:rPr>
                <w:rFonts w:ascii="Cantarell" w:hAnsi="Cantarell"/>
              </w:rPr>
              <w:t>Varje  fredagseftermiddag</w:t>
            </w:r>
            <w:proofErr w:type="gramEnd"/>
            <w:r>
              <w:rPr>
                <w:rFonts w:ascii="Cantarell" w:hAnsi="Cantarell"/>
              </w:rPr>
              <w:t xml:space="preserve"> är det tid för umgänge och motion. Både kropp och själ ska hållas i trim. Ansvariga här är Tomas Klüft, Ann-Marie Tersmark, Lena Billberg och Lena Jakobsson. Det fin</w:t>
            </w:r>
            <w:r>
              <w:rPr>
                <w:rFonts w:ascii="Cantarell" w:hAnsi="Cantarell"/>
              </w:rPr>
              <w:t>ns också möjlighet till häftigare träning under vinterhalvåret. Intresse: kontakta någon av de ansvariga.</w:t>
            </w:r>
          </w:p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</w:tr>
      <w:tr w:rsidR="00C6156F">
        <w:tc>
          <w:tcPr>
            <w:tcW w:w="963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Cantarell" w:hAnsi="Cantarell"/>
                <w:b/>
                <w:bCs/>
                <w:sz w:val="32"/>
                <w:szCs w:val="32"/>
              </w:rPr>
              <w:t>Byombud</w:t>
            </w:r>
            <w:proofErr w:type="spellEnd"/>
          </w:p>
        </w:tc>
      </w:tr>
      <w:tr w:rsidR="00C6156F">
        <w:tc>
          <w:tcPr>
            <w:tcW w:w="610" w:type="dxa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</w:tc>
        <w:tc>
          <w:tcPr>
            <w:tcW w:w="9028" w:type="dxa"/>
            <w:gridSpan w:val="2"/>
          </w:tcPr>
          <w:p w:rsidR="00C6156F" w:rsidRDefault="00C6156F">
            <w:pPr>
              <w:pStyle w:val="Tabellinnehll"/>
              <w:rPr>
                <w:rFonts w:ascii="Cantarell" w:hAnsi="Cantarell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 xml:space="preserve">Några utsedda </w:t>
            </w:r>
            <w:proofErr w:type="spellStart"/>
            <w:r>
              <w:rPr>
                <w:rFonts w:ascii="Cantarell" w:hAnsi="Cantarell"/>
              </w:rPr>
              <w:t>byombud</w:t>
            </w:r>
            <w:proofErr w:type="spellEnd"/>
            <w:r>
              <w:rPr>
                <w:rFonts w:ascii="Cantarell" w:hAnsi="Cantarell"/>
              </w:rPr>
              <w:t xml:space="preserve"> existerar inte. Dock brukar ordföranden ibland kontakta nya medlemmar och även då och då de som oväntat saknas på </w:t>
            </w:r>
            <w:r>
              <w:rPr>
                <w:rFonts w:ascii="Cantarell" w:hAnsi="Cantarell"/>
              </w:rPr>
              <w:t>våra aktiviteter.</w:t>
            </w:r>
          </w:p>
        </w:tc>
      </w:tr>
    </w:tbl>
    <w:p w:rsidR="00C6156F" w:rsidRDefault="00C6156F"/>
    <w:p w:rsidR="00C6156F" w:rsidRDefault="00C6156F">
      <w:pPr>
        <w:rPr>
          <w:rFonts w:ascii="Cantarell" w:hAnsi="Cantarell"/>
        </w:rPr>
      </w:pPr>
    </w:p>
    <w:tbl>
      <w:tblPr>
        <w:tblW w:w="9588" w:type="dxa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58"/>
        <w:gridCol w:w="3218"/>
        <w:gridCol w:w="3212"/>
      </w:tblGrid>
      <w:tr w:rsidR="00C6156F">
        <w:trPr>
          <w:jc w:val="right"/>
        </w:trPr>
        <w:tc>
          <w:tcPr>
            <w:tcW w:w="9588" w:type="dxa"/>
            <w:gridSpan w:val="3"/>
          </w:tcPr>
          <w:p w:rsidR="00C6156F" w:rsidRDefault="0031272C">
            <w:pPr>
              <w:pStyle w:val="Tabellinnehll"/>
              <w:rPr>
                <w:rFonts w:ascii="Cantarell" w:hAnsi="Cantarell"/>
              </w:rPr>
            </w:pPr>
            <w:r>
              <w:rPr>
                <w:rFonts w:ascii="Cantarell" w:hAnsi="Cantarell"/>
              </w:rPr>
              <w:t>Furuby 2025-01-14</w:t>
            </w:r>
          </w:p>
        </w:tc>
      </w:tr>
      <w:tr w:rsidR="00C6156F">
        <w:trPr>
          <w:jc w:val="right"/>
        </w:trPr>
        <w:tc>
          <w:tcPr>
            <w:tcW w:w="315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Birgitta Estberg, </w:t>
            </w:r>
            <w:proofErr w:type="spellStart"/>
            <w:r>
              <w:rPr>
                <w:rFonts w:ascii="Cantarell" w:hAnsi="Cantarell"/>
                <w:sz w:val="20"/>
                <w:szCs w:val="20"/>
              </w:rPr>
              <w:t>ordf</w:t>
            </w:r>
            <w:proofErr w:type="spellEnd"/>
            <w:r>
              <w:rPr>
                <w:rFonts w:ascii="Cantarell" w:hAnsi="Cantarel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ntarell" w:hAnsi="Cantarell"/>
                <w:sz w:val="20"/>
                <w:szCs w:val="20"/>
              </w:rPr>
              <w:t>N&amp;N</w:t>
            </w:r>
            <w:proofErr w:type="gramEnd"/>
          </w:p>
        </w:tc>
        <w:tc>
          <w:tcPr>
            <w:tcW w:w="321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Björn Ottosson, v </w:t>
            </w:r>
            <w:proofErr w:type="spellStart"/>
            <w:r>
              <w:rPr>
                <w:rFonts w:ascii="Cantarell" w:hAnsi="Cantarell"/>
                <w:sz w:val="20"/>
                <w:szCs w:val="20"/>
              </w:rPr>
              <w:t>ordf</w:t>
            </w:r>
            <w:proofErr w:type="spellEnd"/>
          </w:p>
        </w:tc>
        <w:tc>
          <w:tcPr>
            <w:tcW w:w="3212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Kurt Jakobsson, </w:t>
            </w:r>
            <w:proofErr w:type="gramStart"/>
            <w:r>
              <w:rPr>
                <w:rFonts w:ascii="Cantarell" w:hAnsi="Cantarell"/>
                <w:sz w:val="20"/>
                <w:szCs w:val="20"/>
              </w:rPr>
              <w:t>kassör,  N</w:t>
            </w:r>
            <w:proofErr w:type="gramEnd"/>
            <w:r>
              <w:rPr>
                <w:rFonts w:ascii="Cantarell" w:hAnsi="Cantarell"/>
                <w:sz w:val="20"/>
                <w:szCs w:val="20"/>
              </w:rPr>
              <w:t xml:space="preserve"> &amp;N</w:t>
            </w:r>
          </w:p>
        </w:tc>
      </w:tr>
      <w:tr w:rsidR="00C6156F">
        <w:trPr>
          <w:jc w:val="right"/>
        </w:trPr>
        <w:tc>
          <w:tcPr>
            <w:tcW w:w="315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Christer Estberg, </w:t>
            </w:r>
            <w:proofErr w:type="spellStart"/>
            <w:r>
              <w:rPr>
                <w:rFonts w:ascii="Cantarell" w:hAnsi="Cantarell"/>
                <w:sz w:val="20"/>
                <w:szCs w:val="20"/>
              </w:rPr>
              <w:t>sekr</w:t>
            </w:r>
            <w:proofErr w:type="spellEnd"/>
            <w:r>
              <w:rPr>
                <w:rFonts w:ascii="Cantarell" w:hAnsi="Cantarel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Cantarell" w:hAnsi="Cantarell"/>
                <w:sz w:val="20"/>
                <w:szCs w:val="20"/>
              </w:rPr>
              <w:t>N&amp;N</w:t>
            </w:r>
            <w:proofErr w:type="gramEnd"/>
          </w:p>
        </w:tc>
        <w:tc>
          <w:tcPr>
            <w:tcW w:w="321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>Elisabeth Pia Dahl, styr. led</w:t>
            </w:r>
          </w:p>
        </w:tc>
        <w:tc>
          <w:tcPr>
            <w:tcW w:w="3212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Alva Geijersson, </w:t>
            </w:r>
            <w:proofErr w:type="spellStart"/>
            <w:r>
              <w:rPr>
                <w:rFonts w:ascii="Cantarell" w:hAnsi="Cantarell"/>
                <w:sz w:val="20"/>
                <w:szCs w:val="20"/>
              </w:rPr>
              <w:t>styr.led</w:t>
            </w:r>
            <w:proofErr w:type="spellEnd"/>
          </w:p>
        </w:tc>
      </w:tr>
      <w:tr w:rsidR="00C6156F">
        <w:trPr>
          <w:jc w:val="right"/>
        </w:trPr>
        <w:tc>
          <w:tcPr>
            <w:tcW w:w="315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31272C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  <w:r>
              <w:rPr>
                <w:rFonts w:ascii="Cantarell" w:hAnsi="Cantarell"/>
                <w:sz w:val="20"/>
                <w:szCs w:val="20"/>
              </w:rPr>
              <w:t xml:space="preserve">Folke Bengtsson, </w:t>
            </w:r>
            <w:proofErr w:type="spellStart"/>
            <w:r>
              <w:rPr>
                <w:rFonts w:ascii="Cantarell" w:hAnsi="Cantarell"/>
                <w:sz w:val="20"/>
                <w:szCs w:val="20"/>
              </w:rPr>
              <w:t>styr.led</w:t>
            </w:r>
            <w:proofErr w:type="spellEnd"/>
          </w:p>
        </w:tc>
        <w:tc>
          <w:tcPr>
            <w:tcW w:w="3218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</w:tc>
        <w:tc>
          <w:tcPr>
            <w:tcW w:w="3212" w:type="dxa"/>
          </w:tcPr>
          <w:p w:rsidR="00C6156F" w:rsidRDefault="00C6156F">
            <w:pPr>
              <w:pStyle w:val="Tabellinnehll"/>
              <w:rPr>
                <w:rFonts w:ascii="Cantarell" w:hAnsi="Cantarell"/>
                <w:sz w:val="20"/>
                <w:szCs w:val="20"/>
              </w:rPr>
            </w:pPr>
          </w:p>
        </w:tc>
      </w:tr>
    </w:tbl>
    <w:p w:rsidR="00C6156F" w:rsidRDefault="00C6156F"/>
    <w:sectPr w:rsidR="00C6156F" w:rsidSect="00C61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65" w:right="1134" w:bottom="1239" w:left="1134" w:header="1134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2C" w:rsidRDefault="0031272C" w:rsidP="00C6156F">
      <w:r>
        <w:separator/>
      </w:r>
    </w:p>
  </w:endnote>
  <w:endnote w:type="continuationSeparator" w:id="0">
    <w:p w:rsidR="0031272C" w:rsidRDefault="0031272C" w:rsidP="00C6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ntarell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C615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31272C">
    <w:pPr>
      <w:pStyle w:val="Footer"/>
    </w:pPr>
    <w:r>
      <w:tab/>
    </w:r>
    <w:r w:rsidR="00C6156F">
      <w:fldChar w:fldCharType="begin"/>
    </w:r>
    <w:r>
      <w:instrText xml:space="preserve"> PAGE </w:instrText>
    </w:r>
    <w:r w:rsidR="00C6156F">
      <w:fldChar w:fldCharType="separate"/>
    </w:r>
    <w:r w:rsidR="00485D69">
      <w:rPr>
        <w:noProof/>
      </w:rPr>
      <w:t>1</w:t>
    </w:r>
    <w:r w:rsidR="00C6156F">
      <w:fldChar w:fldCharType="end"/>
    </w:r>
    <w:r>
      <w:t xml:space="preserve"> (</w:t>
    </w:r>
    <w:r w:rsidR="00C6156F">
      <w:fldChar w:fldCharType="begin"/>
    </w:r>
    <w:r>
      <w:instrText xml:space="preserve"> NUMPAGES </w:instrText>
    </w:r>
    <w:r w:rsidR="00C6156F">
      <w:fldChar w:fldCharType="separate"/>
    </w:r>
    <w:r w:rsidR="00485D69">
      <w:rPr>
        <w:noProof/>
      </w:rPr>
      <w:t>2</w:t>
    </w:r>
    <w:r w:rsidR="00C6156F"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31272C">
    <w:pPr>
      <w:pStyle w:val="Footer"/>
    </w:pPr>
    <w:r>
      <w:tab/>
    </w:r>
    <w:r w:rsidR="00C6156F">
      <w:fldChar w:fldCharType="begin"/>
    </w:r>
    <w:r>
      <w:instrText xml:space="preserve"> PAGE </w:instrText>
    </w:r>
    <w:r w:rsidR="00C6156F">
      <w:fldChar w:fldCharType="separate"/>
    </w:r>
    <w:r>
      <w:t>2</w:t>
    </w:r>
    <w:r w:rsidR="00C6156F">
      <w:fldChar w:fldCharType="end"/>
    </w:r>
    <w:r>
      <w:t xml:space="preserve"> (</w:t>
    </w:r>
    <w:r w:rsidR="00C6156F">
      <w:fldChar w:fldCharType="begin"/>
    </w:r>
    <w:r>
      <w:instrText xml:space="preserve"> NUMPAGES </w:instrText>
    </w:r>
    <w:r w:rsidR="00C6156F">
      <w:fldChar w:fldCharType="separate"/>
    </w:r>
    <w:r w:rsidR="00485D69">
      <w:rPr>
        <w:noProof/>
      </w:rPr>
      <w:t>2</w:t>
    </w:r>
    <w:r w:rsidR="00C6156F">
      <w:fldChar w:fldCharType="end"/>
    </w:r>
    <w: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2C" w:rsidRDefault="0031272C" w:rsidP="00C6156F">
      <w:r>
        <w:separator/>
      </w:r>
    </w:p>
  </w:footnote>
  <w:footnote w:type="continuationSeparator" w:id="0">
    <w:p w:rsidR="0031272C" w:rsidRDefault="0031272C" w:rsidP="00C61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C615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31272C">
    <w:pPr>
      <w:pStyle w:val="Header"/>
    </w:pPr>
    <w:r>
      <w:rPr>
        <w:noProof/>
        <w:lang w:eastAsia="sv-SE" w:bidi="ar-SA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10795</wp:posOffset>
          </wp:positionH>
          <wp:positionV relativeFrom="paragraph">
            <wp:posOffset>-220345</wp:posOffset>
          </wp:positionV>
          <wp:extent cx="3114675" cy="664210"/>
          <wp:effectExtent l="0" t="0" r="0" b="0"/>
          <wp:wrapSquare wrapText="largest"/>
          <wp:docPr id="1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Cantarell" w:hAnsi="Cantarell"/>
        <w:b/>
        <w:bCs/>
        <w:sz w:val="28"/>
        <w:szCs w:val="28"/>
      </w:rPr>
      <w:t>Verksamhetsplan 2025</w:t>
    </w:r>
  </w:p>
  <w:p w:rsidR="00C6156F" w:rsidRDefault="00C6156F">
    <w:pPr>
      <w:pStyle w:val="Header"/>
      <w:rPr>
        <w:rFonts w:ascii="Cantarell" w:hAnsi="Cantarell"/>
        <w:b/>
        <w:bCs/>
        <w:sz w:val="28"/>
        <w:szCs w:val="28"/>
      </w:rPr>
    </w:pPr>
  </w:p>
  <w:p w:rsidR="00C6156F" w:rsidRDefault="0031272C">
    <w:pPr>
      <w:pStyle w:val="Header"/>
    </w:pPr>
    <w:r>
      <w:t>________________________________________________________________________________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6F" w:rsidRDefault="0031272C">
    <w:pPr>
      <w:pStyle w:val="Header"/>
    </w:pPr>
    <w:r>
      <w:rPr>
        <w:noProof/>
        <w:lang w:eastAsia="sv-SE" w:bidi="ar-SA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10795</wp:posOffset>
          </wp:positionH>
          <wp:positionV relativeFrom="paragraph">
            <wp:posOffset>-220345</wp:posOffset>
          </wp:positionV>
          <wp:extent cx="3114675" cy="664210"/>
          <wp:effectExtent l="0" t="0" r="0" b="0"/>
          <wp:wrapSquare wrapText="largest"/>
          <wp:docPr id="2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Cantarell" w:hAnsi="Cantarell"/>
        <w:b/>
        <w:bCs/>
        <w:sz w:val="28"/>
        <w:szCs w:val="28"/>
      </w:rPr>
      <w:t>Verksamhetsplan 2025</w:t>
    </w:r>
  </w:p>
  <w:p w:rsidR="00C6156F" w:rsidRDefault="00C6156F">
    <w:pPr>
      <w:pStyle w:val="Header"/>
      <w:rPr>
        <w:rFonts w:ascii="Cantarell" w:hAnsi="Cantarell"/>
        <w:b/>
        <w:bCs/>
        <w:sz w:val="28"/>
        <w:szCs w:val="28"/>
      </w:rPr>
    </w:pPr>
  </w:p>
  <w:p w:rsidR="00C6156F" w:rsidRDefault="0031272C">
    <w:pPr>
      <w:pStyle w:val="Header"/>
    </w:pPr>
    <w:r>
      <w:t>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56F"/>
    <w:rsid w:val="0031272C"/>
    <w:rsid w:val="00485D69"/>
    <w:rsid w:val="00C6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6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umreringstecken">
    <w:name w:val="Numreringstecken"/>
    <w:qFormat/>
    <w:rsid w:val="00C6156F"/>
  </w:style>
  <w:style w:type="paragraph" w:styleId="Rubrik">
    <w:name w:val="Title"/>
    <w:basedOn w:val="Normal"/>
    <w:next w:val="Brdtext"/>
    <w:qFormat/>
    <w:rsid w:val="00C6156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xt">
    <w:name w:val="Body Text"/>
    <w:basedOn w:val="Normal"/>
    <w:rsid w:val="00C6156F"/>
    <w:pPr>
      <w:spacing w:after="140" w:line="276" w:lineRule="auto"/>
    </w:pPr>
  </w:style>
  <w:style w:type="paragraph" w:styleId="Lista">
    <w:name w:val="List"/>
    <w:basedOn w:val="Brdtext"/>
    <w:rsid w:val="00C6156F"/>
  </w:style>
  <w:style w:type="paragraph" w:customStyle="1" w:styleId="Caption">
    <w:name w:val="Caption"/>
    <w:basedOn w:val="Normal"/>
    <w:qFormat/>
    <w:rsid w:val="00C6156F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rsid w:val="00C6156F"/>
    <w:pPr>
      <w:suppressLineNumbers/>
    </w:pPr>
  </w:style>
  <w:style w:type="paragraph" w:customStyle="1" w:styleId="Sidhuvudochsidfot">
    <w:name w:val="Sidhuvud och sidfot"/>
    <w:basedOn w:val="Normal"/>
    <w:qFormat/>
    <w:rsid w:val="00C6156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idhuvudochsidfot"/>
    <w:rsid w:val="00C6156F"/>
  </w:style>
  <w:style w:type="paragraph" w:customStyle="1" w:styleId="Tabellinnehll">
    <w:name w:val="Tabellinnehåll"/>
    <w:basedOn w:val="Normal"/>
    <w:qFormat/>
    <w:rsid w:val="00C6156F"/>
    <w:pPr>
      <w:widowControl w:val="0"/>
      <w:suppressLineNumbers/>
    </w:pPr>
  </w:style>
  <w:style w:type="paragraph" w:customStyle="1" w:styleId="Footer">
    <w:name w:val="Footer"/>
    <w:basedOn w:val="Sidhuvudochsidfot"/>
    <w:rsid w:val="00C615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485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18</cp:revision>
  <cp:lastPrinted>2025-01-10T10:22:00Z</cp:lastPrinted>
  <dcterms:created xsi:type="dcterms:W3CDTF">2024-01-02T12:37:00Z</dcterms:created>
  <dcterms:modified xsi:type="dcterms:W3CDTF">2025-01-10T10:22:00Z</dcterms:modified>
  <dc:language>sv-SE</dc:language>
</cp:coreProperties>
</file>